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6"/>
              <w:gridCol w:w="5020"/>
              <w:gridCol w:w="398"/>
              <w:gridCol w:w="1270"/>
              <w:gridCol w:w="1520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4254B2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A773E0" w:rsidP="003579CD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Laborabzug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CF2075" w:rsidP="00A85944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 xml:space="preserve">Institut für Werkstoffkunde und </w:t>
                  </w:r>
                  <w:r w:rsidR="00A85944">
                    <w:rPr>
                      <w:rFonts w:ascii="Arial" w:hAnsi="Arial" w:cs="Arial"/>
                    </w:rPr>
                    <w:t>A</w:t>
                  </w:r>
                  <w:r w:rsidRPr="002E47C7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B37C53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Bereich / Arbeitsgr</w:t>
                  </w:r>
                  <w:r w:rsidR="00B37C53">
                    <w:rPr>
                      <w:rFonts w:ascii="Arial" w:hAnsi="Arial" w:cs="Arial"/>
                      <w:b/>
                    </w:rPr>
                    <w:t>u</w:t>
                  </w:r>
                  <w:r w:rsidRPr="002E47C7">
                    <w:rPr>
                      <w:rFonts w:ascii="Arial" w:hAnsi="Arial" w:cs="Arial"/>
                      <w:b/>
                    </w:rPr>
                    <w:t>p</w:t>
                  </w:r>
                  <w:r w:rsidR="00B37C53">
                    <w:rPr>
                      <w:rFonts w:ascii="Arial" w:hAnsi="Arial" w:cs="Arial"/>
                      <w:b/>
                    </w:rPr>
                    <w:t>pe</w:t>
                  </w:r>
                  <w:r w:rsidRPr="002E47C7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110C3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Metallographie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2E47C7" w:rsidRDefault="00A256A7" w:rsidP="005D44B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Ätzen von metallographischen Schliffen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2E47C7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2E47C7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5A13E5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5A13E5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5A13E5">
              <w:tc>
                <w:tcPr>
                  <w:tcW w:w="10944" w:type="dxa"/>
                  <w:vAlign w:val="center"/>
                </w:tcPr>
                <w:p w:rsidR="003F2EDE" w:rsidRPr="005A13E5" w:rsidRDefault="00CF2075" w:rsidP="00A773E0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 w:rsidRPr="005A13E5">
                    <w:rPr>
                      <w:rStyle w:val="stoffname"/>
                      <w:rFonts w:ascii="Arial" w:hAnsi="Arial" w:cs="Arial"/>
                      <w:b/>
                    </w:rPr>
                    <w:t xml:space="preserve">Arbeiten am </w:t>
                  </w:r>
                  <w:r w:rsidR="00A773E0">
                    <w:rPr>
                      <w:rStyle w:val="stoffname"/>
                      <w:rFonts w:ascii="Arial" w:hAnsi="Arial" w:cs="Arial"/>
                      <w:b/>
                    </w:rPr>
                    <w:t>Laborabzug</w:t>
                  </w:r>
                </w:p>
              </w:tc>
            </w:tr>
          </w:tbl>
          <w:p w:rsidR="001A503D" w:rsidRPr="005A13E5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5A13E5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5A13E5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A773E0" w:rsidRPr="008F01C3" w:rsidRDefault="00A773E0" w:rsidP="00A773E0">
            <w:pPr>
              <w:spacing w:before="6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t>Explosions</w:t>
            </w:r>
            <w:r w:rsidR="00C37EDB" w:rsidRPr="008F01C3">
              <w:rPr>
                <w:rFonts w:ascii="Arial" w:hAnsi="Arial" w:cs="Arial"/>
                <w:color w:val="000000"/>
                <w:sz w:val="20"/>
                <w:szCs w:val="20"/>
              </w:rPr>
              <w:t>- oder Brand</w:t>
            </w: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t>gefahr bei Freisetzung brennbarer Gase, Dämpfe, Stäube oder Aerosole.</w:t>
            </w:r>
          </w:p>
          <w:p w:rsidR="00A773E0" w:rsidRPr="008F01C3" w:rsidRDefault="00A773E0" w:rsidP="00A773E0">
            <w:pPr>
              <w:spacing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t>Gefahr des Einatmens (gesundheitsschädlicher) Gase, Dämpfe, Stäube und Aerosole</w:t>
            </w:r>
            <w:r w:rsidR="00C37EDB" w:rsidRPr="008F01C3">
              <w:rPr>
                <w:rFonts w:ascii="Arial" w:hAnsi="Arial" w:cs="Arial"/>
                <w:color w:val="000000"/>
                <w:sz w:val="20"/>
                <w:szCs w:val="20"/>
              </w:rPr>
              <w:t xml:space="preserve"> bei verminderter Abzugsleistung</w:t>
            </w: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773E0" w:rsidRPr="008F01C3" w:rsidRDefault="00A773E0" w:rsidP="00A773E0">
            <w:pPr>
              <w:spacing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t>Verletzungsgefahr durch umherfliegende Teile und das Verspritzen von gefährlichen Stoffen bei geöff</w:t>
            </w: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netem Frontschieber.</w:t>
            </w:r>
          </w:p>
          <w:p w:rsidR="00A773E0" w:rsidRPr="008F01C3" w:rsidRDefault="00A773E0" w:rsidP="00A773E0">
            <w:pPr>
              <w:spacing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t>Brandgefahr beim Hantieren mit offenen Flammen, Heizplatten etc. innerhalb des Abzugs.</w:t>
            </w:r>
          </w:p>
          <w:p w:rsidR="003837C2" w:rsidRPr="00A773E0" w:rsidRDefault="00A773E0" w:rsidP="00A773E0">
            <w:pPr>
              <w:rPr>
                <w:rFonts w:ascii="Arial" w:hAnsi="Arial" w:cs="Arial"/>
              </w:rPr>
            </w:pPr>
            <w:r w:rsidRPr="008F01C3">
              <w:rPr>
                <w:rFonts w:ascii="Arial" w:hAnsi="Arial" w:cs="Arial"/>
                <w:color w:val="000000"/>
                <w:sz w:val="20"/>
                <w:szCs w:val="20"/>
              </w:rPr>
              <w:t>Gefahr des Herabstürzens des Frontschiebers bei Seilriss.</w:t>
            </w: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F77438" w:rsidRPr="005A13E5" w:rsidRDefault="008F01C3" w:rsidP="006431FA"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2054225</wp:posOffset>
                  </wp:positionV>
                  <wp:extent cx="733425" cy="723900"/>
                  <wp:effectExtent l="0" t="0" r="9525" b="0"/>
                  <wp:wrapNone/>
                  <wp:docPr id="2" name="Bild 1" descr="Handschuh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schuh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1177925</wp:posOffset>
                  </wp:positionV>
                  <wp:extent cx="720090" cy="723900"/>
                  <wp:effectExtent l="19050" t="0" r="3810" b="0"/>
                  <wp:wrapNone/>
                  <wp:docPr id="3" name="Bild 4" descr="brill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ll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149225</wp:posOffset>
                  </wp:positionV>
                  <wp:extent cx="720090" cy="742950"/>
                  <wp:effectExtent l="19050" t="0" r="381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0" w:type="dxa"/>
          </w:tcPr>
          <w:p w:rsidR="00A773E0" w:rsidRPr="008F01C3" w:rsidRDefault="00A773E0" w:rsidP="00A773E0">
            <w:pPr>
              <w:pStyle w:val="berschrift3"/>
              <w:keepLines w:val="0"/>
              <w:spacing w:before="60" w:after="2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01C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Vor Beginn und während der Arbeiten Funktionsfähigkeit des Abzugs kontrollieren. Die grüne Leucht</w:t>
            </w:r>
            <w:r w:rsidRPr="008F01C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softHyphen/>
              <w:t>diode zeigt die Funktionsfähigkeit an. Die Anzeige einer Störung erfolgt durch die rote Leuchtdiode und ein aku</w:t>
            </w:r>
            <w:r w:rsidRPr="008F01C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softHyphen/>
              <w:t>sti</w:t>
            </w:r>
            <w:r w:rsidRPr="008F01C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softHyphen/>
            </w:r>
            <w:r w:rsidRPr="008F01C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softHyphen/>
              <w:t>sches Warnsignal.</w:t>
            </w:r>
            <w:r w:rsidR="00E2154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Geöffneter Frontschieber wird durch gelbe Leuchte angezeigt.</w:t>
            </w:r>
            <w:r w:rsidRPr="008F01C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 xml:space="preserve">Persönliche Schutzausrüstung (Laborkittel und Schutzbrille, ggf. </w:t>
            </w:r>
            <w:r w:rsidR="009B6108" w:rsidRPr="008F01C3">
              <w:rPr>
                <w:sz w:val="20"/>
              </w:rPr>
              <w:t>Schutz</w:t>
            </w:r>
            <w:r w:rsidRPr="008F01C3">
              <w:rPr>
                <w:sz w:val="20"/>
              </w:rPr>
              <w:t>hand-schuhe) benutzen.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>Abzug einige Minuten vor Arbeitsbeginn einschalten, um stabile Strömungsbe</w:t>
            </w:r>
            <w:r w:rsidR="00C37EDB" w:rsidRPr="008F01C3">
              <w:rPr>
                <w:sz w:val="20"/>
              </w:rPr>
              <w:t>-</w:t>
            </w:r>
            <w:r w:rsidRPr="008F01C3">
              <w:rPr>
                <w:sz w:val="20"/>
              </w:rPr>
              <w:t>dingungen zu erhalten; Durchzug bzw. Sogeffekte im Arbeitsbereich vermeiden, d.h. Türen und Fenster schließen.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>Frontschieber außer bei Aufbauarbeiten oder notwendigen Arbeiten an Geräten und Appa</w:t>
            </w:r>
            <w:r w:rsidRPr="008F01C3">
              <w:rPr>
                <w:sz w:val="20"/>
              </w:rPr>
              <w:softHyphen/>
              <w:t>ratu</w:t>
            </w:r>
            <w:r w:rsidRPr="008F01C3">
              <w:rPr>
                <w:sz w:val="20"/>
              </w:rPr>
              <w:softHyphen/>
              <w:t>ren immer geschlossen halten. Nach Möglichkeit horizontal verschiebbare Scheiben öffnen, insbe</w:t>
            </w:r>
            <w:r w:rsidRPr="008F01C3">
              <w:rPr>
                <w:sz w:val="20"/>
              </w:rPr>
              <w:softHyphen/>
              <w:t>son</w:t>
            </w:r>
            <w:r w:rsidRPr="008F01C3">
              <w:rPr>
                <w:sz w:val="20"/>
              </w:rPr>
              <w:softHyphen/>
              <w:t>dere als Schutz</w:t>
            </w:r>
            <w:r w:rsidRPr="008F01C3">
              <w:rPr>
                <w:sz w:val="20"/>
              </w:rPr>
              <w:softHyphen/>
              <w:t xml:space="preserve">schild zwischen Mensch und Apparatur bei laufenden Reaktionen. 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>Arbeiten nur auf der ausgewiesenen Arbeitsfläche ausführen und diese nicht überfüllen. Die Luft</w:t>
            </w:r>
            <w:r w:rsidRPr="008F01C3">
              <w:rPr>
                <w:sz w:val="20"/>
              </w:rPr>
              <w:softHyphen/>
              <w:t>ansaug</w:t>
            </w:r>
            <w:r w:rsidRPr="008F01C3">
              <w:rPr>
                <w:sz w:val="20"/>
              </w:rPr>
              <w:softHyphen/>
              <w:t xml:space="preserve">öffnungen müssen frei bleiben. </w:t>
            </w:r>
          </w:p>
          <w:p w:rsidR="00A773E0" w:rsidRPr="008F01C3" w:rsidRDefault="00A773E0" w:rsidP="00A773E0">
            <w:pPr>
              <w:pStyle w:val="Textkrper-Zeileneinzug"/>
              <w:tabs>
                <w:tab w:val="num" w:pos="280"/>
              </w:tabs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>Unnötige Gegenstände aus dem Innenraum fernhalten und keine Chemikalien im Abzug lagern.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>Störungen der Luftströmung vermeiden.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>Thermische Lasten (z.B. durch den Betrieb eines Brenners) so gering wie möglich halten.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rPr>
                <w:sz w:val="20"/>
              </w:rPr>
            </w:pPr>
            <w:r w:rsidRPr="008F01C3">
              <w:rPr>
                <w:sz w:val="20"/>
              </w:rPr>
              <w:t xml:space="preserve">Die im Abzug liegenden Steckdosen können bei unerwarteten oder gefährlichen Situationen mittels der außen </w:t>
            </w:r>
            <w:r w:rsidR="008E3310" w:rsidRPr="008F01C3">
              <w:rPr>
                <w:sz w:val="20"/>
              </w:rPr>
              <w:t>neben dem Frontschieber</w:t>
            </w:r>
            <w:r w:rsidRPr="008F01C3">
              <w:rPr>
                <w:sz w:val="20"/>
              </w:rPr>
              <w:t xml:space="preserve"> angebrachten Schalter spannungsfrei geschaltet werden.</w:t>
            </w:r>
          </w:p>
          <w:p w:rsidR="00020E51" w:rsidRPr="008F01C3" w:rsidRDefault="00A773E0" w:rsidP="008F0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Nach Beendigung aller Arbeiten und vor dem Abschalten des Abzuges alle offenen Gefäße schließen und alle nicht mehr benötigten Materialien aus dem Abzug entfernen. Arbeitsflächen säubern.</w:t>
            </w: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A85944" w:rsidRPr="001160FF" w:rsidTr="00A85944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A85944" w:rsidRPr="00A85944" w:rsidRDefault="00A85944" w:rsidP="00A8594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85944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A85944" w:rsidRPr="00116F39" w:rsidTr="00A85944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A85944" w:rsidRPr="00FB1BDB" w:rsidRDefault="00A85944" w:rsidP="00A85944">
            <w:pPr>
              <w:jc w:val="center"/>
            </w:pPr>
          </w:p>
        </w:tc>
        <w:tc>
          <w:tcPr>
            <w:tcW w:w="9180" w:type="dxa"/>
          </w:tcPr>
          <w:p w:rsidR="00A773E0" w:rsidRPr="008F01C3" w:rsidRDefault="00A773E0" w:rsidP="00A773E0">
            <w:pPr>
              <w:pStyle w:val="Textkrper-Zeileneinzug"/>
              <w:spacing w:before="60" w:after="20"/>
              <w:ind w:left="0"/>
              <w:jc w:val="both"/>
              <w:rPr>
                <w:spacing w:val="-4"/>
                <w:sz w:val="20"/>
              </w:rPr>
            </w:pPr>
            <w:r w:rsidRPr="008F01C3">
              <w:rPr>
                <w:spacing w:val="-4"/>
                <w:sz w:val="20"/>
              </w:rPr>
              <w:t>Bei Schwergängigkeit oder Schieflage des Frontschiebers Arbeiten einstellen und Vorgesetzten in</w:t>
            </w:r>
            <w:r w:rsidRPr="008F01C3">
              <w:rPr>
                <w:spacing w:val="-4"/>
                <w:sz w:val="20"/>
              </w:rPr>
              <w:softHyphen/>
              <w:t>formieren.</w:t>
            </w:r>
          </w:p>
          <w:p w:rsidR="00A773E0" w:rsidRPr="008F01C3" w:rsidRDefault="00A773E0" w:rsidP="00A773E0">
            <w:pPr>
              <w:pStyle w:val="Textkrper-Zeileneinzug"/>
              <w:spacing w:before="0" w:after="20"/>
              <w:ind w:left="0"/>
              <w:jc w:val="both"/>
              <w:rPr>
                <w:sz w:val="20"/>
              </w:rPr>
            </w:pPr>
            <w:r w:rsidRPr="008F01C3">
              <w:rPr>
                <w:sz w:val="20"/>
              </w:rPr>
              <w:t>Im Falle einer Alarmanzeige oder Fehlermeldung die Tätigkeiten mit Gefährdungspotential kontrolliert be</w:t>
            </w:r>
            <w:r w:rsidRPr="008F01C3">
              <w:rPr>
                <w:sz w:val="20"/>
              </w:rPr>
              <w:softHyphen/>
              <w:t>enden und Arbeiten im Laborabzug umgehend einstellen.</w:t>
            </w:r>
          </w:p>
          <w:p w:rsidR="00A85944" w:rsidRPr="008F01C3" w:rsidRDefault="00A85944" w:rsidP="008F01C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Vorgesetzten informieren.</w:t>
            </w: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A85944" w:rsidRPr="00116F39">
        <w:tc>
          <w:tcPr>
            <w:tcW w:w="1980" w:type="dxa"/>
            <w:shd w:val="clear" w:color="auto" w:fill="E0E0E0"/>
            <w:vAlign w:val="center"/>
          </w:tcPr>
          <w:p w:rsidR="00A85944" w:rsidRPr="005A13E5" w:rsidRDefault="004254B2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5" name="Bild 5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A85944" w:rsidRPr="008F01C3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Ersthelfer informieren.</w:t>
            </w:r>
          </w:p>
          <w:p w:rsidR="00A85944" w:rsidRPr="008F01C3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Kleinere Verletzungen selbst versorgen.</w:t>
            </w:r>
          </w:p>
          <w:p w:rsidR="00A85944" w:rsidRPr="008F01C3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Eintragung in das Verbandbuch vornehmen.</w:t>
            </w:r>
          </w:p>
          <w:p w:rsidR="00A85944" w:rsidRPr="008F01C3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Bei größeren Verletzungen ist ein Durchgangsarzt aufzusuchen.</w:t>
            </w:r>
          </w:p>
          <w:p w:rsidR="00A85944" w:rsidRPr="008F01C3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Vorgesetzten informieren</w:t>
            </w:r>
          </w:p>
          <w:p w:rsidR="00A85944" w:rsidRPr="008F01C3" w:rsidRDefault="00A85944" w:rsidP="008F01C3">
            <w:pPr>
              <w:spacing w:before="120"/>
              <w:rPr>
                <w:rFonts w:ascii="Arial" w:hAnsi="Arial" w:cs="Arial"/>
                <w:b/>
              </w:rPr>
            </w:pPr>
            <w:r w:rsidRPr="008F01C3">
              <w:rPr>
                <w:rFonts w:ascii="Arial" w:hAnsi="Arial" w:cs="Arial"/>
                <w:b/>
                <w:sz w:val="20"/>
                <w:szCs w:val="20"/>
              </w:rPr>
              <w:t>Notruf 112 (Direktwahl von jedem Labor-Telefon)</w:t>
            </w: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5A13E5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8F01C3" w:rsidRDefault="004C351D" w:rsidP="004C35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01C3">
              <w:rPr>
                <w:rFonts w:ascii="Arial" w:hAnsi="Arial" w:cs="Arial"/>
                <w:sz w:val="20"/>
                <w:szCs w:val="20"/>
              </w:rPr>
              <w:t>Instandsetzung/ Reparaturen nur durch beauftragte und befähigte Personen durchführen lassen.</w:t>
            </w:r>
          </w:p>
          <w:p w:rsidR="009F4D93" w:rsidRPr="005A13E5" w:rsidRDefault="008F01C3" w:rsidP="008F01C3">
            <w:pPr>
              <w:tabs>
                <w:tab w:val="left" w:pos="720"/>
              </w:tabs>
              <w:ind w:left="249"/>
            </w:pPr>
            <w:r w:rsidRPr="008F01C3">
              <w:rPr>
                <w:sz w:val="20"/>
                <w:szCs w:val="20"/>
              </w:rPr>
              <w:tab/>
            </w: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12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BA0" w:rsidRDefault="00DF2BA0">
      <w:r>
        <w:separator/>
      </w:r>
    </w:p>
  </w:endnote>
  <w:endnote w:type="continuationSeparator" w:id="1">
    <w:p w:rsidR="00DF2BA0" w:rsidRDefault="00DF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8F01C3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896B3C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="004254B2">
            <w:rPr>
              <w:rFonts w:ascii="Arial" w:hAnsi="Arial" w:cs="Arial"/>
              <w:color w:val="FFFFFF"/>
              <w:sz w:val="20"/>
              <w:szCs w:val="20"/>
            </w:rPr>
            <w:instrText xml:space="preserve"> TIME \@ "dd.MM.yyyy" </w:instrText>
          </w:r>
          <w:r w:rsidR="00896B3C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736C3F">
            <w:rPr>
              <w:rFonts w:ascii="Arial" w:hAnsi="Arial" w:cs="Arial"/>
              <w:noProof/>
              <w:color w:val="FFFFFF"/>
              <w:sz w:val="20"/>
              <w:szCs w:val="20"/>
            </w:rPr>
            <w:t>10.04.2012</w:t>
          </w:r>
          <w:r w:rsidR="00896B3C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896B3C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896B3C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736C3F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896B3C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896B3C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896B3C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736C3F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896B3C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BA0" w:rsidRDefault="00DF2BA0">
      <w:r>
        <w:separator/>
      </w:r>
    </w:p>
  </w:footnote>
  <w:footnote w:type="continuationSeparator" w:id="1">
    <w:p w:rsidR="00DF2BA0" w:rsidRDefault="00DF2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07B"/>
    <w:multiLevelType w:val="hybridMultilevel"/>
    <w:tmpl w:val="F2DA548C"/>
    <w:lvl w:ilvl="0" w:tplc="76DC47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92E94"/>
    <w:multiLevelType w:val="multilevel"/>
    <w:tmpl w:val="04070021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A6664"/>
    <w:multiLevelType w:val="multilevel"/>
    <w:tmpl w:val="04070021"/>
    <w:lvl w:ilvl="0">
      <w:start w:val="1"/>
      <w:numFmt w:val="bullet"/>
      <w:lvlText w:val=""/>
      <w:lvlJc w:val="left"/>
      <w:pPr>
        <w:tabs>
          <w:tab w:val="num" w:pos="700"/>
        </w:tabs>
        <w:ind w:left="473" w:hanging="133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4D8240EA"/>
    <w:multiLevelType w:val="hybridMultilevel"/>
    <w:tmpl w:val="D94CE644"/>
    <w:lvl w:ilvl="0" w:tplc="76DC47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3BA82ABC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D5F05"/>
    <w:multiLevelType w:val="multilevel"/>
    <w:tmpl w:val="0407002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5316E"/>
    <w:multiLevelType w:val="hybridMultilevel"/>
    <w:tmpl w:val="9050D7B2"/>
    <w:lvl w:ilvl="0" w:tplc="71E83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9"/>
      </w:rPr>
    </w:lvl>
    <w:lvl w:ilvl="1" w:tplc="76DC47F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A0310"/>
    <w:rsid w:val="000C3DAC"/>
    <w:rsid w:val="000C7B00"/>
    <w:rsid w:val="000D364D"/>
    <w:rsid w:val="000F6B36"/>
    <w:rsid w:val="00101618"/>
    <w:rsid w:val="00110C37"/>
    <w:rsid w:val="00112DDE"/>
    <w:rsid w:val="001160FF"/>
    <w:rsid w:val="00116F39"/>
    <w:rsid w:val="00121124"/>
    <w:rsid w:val="001316DD"/>
    <w:rsid w:val="001409A6"/>
    <w:rsid w:val="0016532D"/>
    <w:rsid w:val="00173D8B"/>
    <w:rsid w:val="00181F76"/>
    <w:rsid w:val="00193335"/>
    <w:rsid w:val="001A503D"/>
    <w:rsid w:val="001B0BDA"/>
    <w:rsid w:val="00201E2B"/>
    <w:rsid w:val="002870B3"/>
    <w:rsid w:val="002C63C1"/>
    <w:rsid w:val="002C7A32"/>
    <w:rsid w:val="002E0878"/>
    <w:rsid w:val="002E47C7"/>
    <w:rsid w:val="002E7631"/>
    <w:rsid w:val="002F30D0"/>
    <w:rsid w:val="002F66D4"/>
    <w:rsid w:val="002F73A3"/>
    <w:rsid w:val="003049CA"/>
    <w:rsid w:val="00311FF7"/>
    <w:rsid w:val="00337111"/>
    <w:rsid w:val="00355A79"/>
    <w:rsid w:val="003579CD"/>
    <w:rsid w:val="0038196D"/>
    <w:rsid w:val="003837C2"/>
    <w:rsid w:val="003B736D"/>
    <w:rsid w:val="003C3EB2"/>
    <w:rsid w:val="003D7104"/>
    <w:rsid w:val="003E28C9"/>
    <w:rsid w:val="003F2EDE"/>
    <w:rsid w:val="00412708"/>
    <w:rsid w:val="004254B2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22E39"/>
    <w:rsid w:val="00533AC4"/>
    <w:rsid w:val="005340AB"/>
    <w:rsid w:val="00543CAE"/>
    <w:rsid w:val="00573148"/>
    <w:rsid w:val="00574273"/>
    <w:rsid w:val="00580174"/>
    <w:rsid w:val="00585448"/>
    <w:rsid w:val="00586791"/>
    <w:rsid w:val="005870CD"/>
    <w:rsid w:val="005936CF"/>
    <w:rsid w:val="005A13E5"/>
    <w:rsid w:val="005C0F65"/>
    <w:rsid w:val="005D18EF"/>
    <w:rsid w:val="005D44BD"/>
    <w:rsid w:val="00606B57"/>
    <w:rsid w:val="006113C9"/>
    <w:rsid w:val="0061146B"/>
    <w:rsid w:val="006332E0"/>
    <w:rsid w:val="006431FA"/>
    <w:rsid w:val="00667A97"/>
    <w:rsid w:val="006718DD"/>
    <w:rsid w:val="006A1D8D"/>
    <w:rsid w:val="006A3BF2"/>
    <w:rsid w:val="006A7FC4"/>
    <w:rsid w:val="006E20FB"/>
    <w:rsid w:val="00721913"/>
    <w:rsid w:val="00727E00"/>
    <w:rsid w:val="00736C3F"/>
    <w:rsid w:val="007B0BC0"/>
    <w:rsid w:val="0081694C"/>
    <w:rsid w:val="00816FC1"/>
    <w:rsid w:val="00820C7F"/>
    <w:rsid w:val="00850E07"/>
    <w:rsid w:val="00854480"/>
    <w:rsid w:val="00857CAA"/>
    <w:rsid w:val="0088500B"/>
    <w:rsid w:val="00896B3C"/>
    <w:rsid w:val="008B06BA"/>
    <w:rsid w:val="008C75B9"/>
    <w:rsid w:val="008E3310"/>
    <w:rsid w:val="008F01C3"/>
    <w:rsid w:val="008F026B"/>
    <w:rsid w:val="008F137C"/>
    <w:rsid w:val="009025D3"/>
    <w:rsid w:val="00912DDB"/>
    <w:rsid w:val="009172A0"/>
    <w:rsid w:val="009308E9"/>
    <w:rsid w:val="00973F06"/>
    <w:rsid w:val="009810A4"/>
    <w:rsid w:val="009B6108"/>
    <w:rsid w:val="009C37FC"/>
    <w:rsid w:val="009D0B27"/>
    <w:rsid w:val="009E1DC6"/>
    <w:rsid w:val="009F4D93"/>
    <w:rsid w:val="009F4FE6"/>
    <w:rsid w:val="00A041BF"/>
    <w:rsid w:val="00A256A7"/>
    <w:rsid w:val="00A41C95"/>
    <w:rsid w:val="00A50489"/>
    <w:rsid w:val="00A773E0"/>
    <w:rsid w:val="00A85944"/>
    <w:rsid w:val="00A91AEB"/>
    <w:rsid w:val="00AC1F4E"/>
    <w:rsid w:val="00AC25A5"/>
    <w:rsid w:val="00AC4100"/>
    <w:rsid w:val="00AD2307"/>
    <w:rsid w:val="00B304C2"/>
    <w:rsid w:val="00B372DA"/>
    <w:rsid w:val="00B37C53"/>
    <w:rsid w:val="00B63C97"/>
    <w:rsid w:val="00B71A0C"/>
    <w:rsid w:val="00B745F6"/>
    <w:rsid w:val="00BB2721"/>
    <w:rsid w:val="00BD5FE9"/>
    <w:rsid w:val="00BF05CB"/>
    <w:rsid w:val="00C27DE3"/>
    <w:rsid w:val="00C37EDB"/>
    <w:rsid w:val="00C50BC6"/>
    <w:rsid w:val="00C65AC7"/>
    <w:rsid w:val="00C7452D"/>
    <w:rsid w:val="00CC3BA7"/>
    <w:rsid w:val="00CD69BB"/>
    <w:rsid w:val="00CF2075"/>
    <w:rsid w:val="00CF4260"/>
    <w:rsid w:val="00D008D2"/>
    <w:rsid w:val="00D36517"/>
    <w:rsid w:val="00D5435F"/>
    <w:rsid w:val="00D57FF3"/>
    <w:rsid w:val="00D718B6"/>
    <w:rsid w:val="00D914C9"/>
    <w:rsid w:val="00D921CC"/>
    <w:rsid w:val="00D97B10"/>
    <w:rsid w:val="00DA4087"/>
    <w:rsid w:val="00DF0EED"/>
    <w:rsid w:val="00DF2BA0"/>
    <w:rsid w:val="00DF3F40"/>
    <w:rsid w:val="00E21546"/>
    <w:rsid w:val="00E2181D"/>
    <w:rsid w:val="00E310A5"/>
    <w:rsid w:val="00E36261"/>
    <w:rsid w:val="00E375F1"/>
    <w:rsid w:val="00EC08E6"/>
    <w:rsid w:val="00EC1023"/>
    <w:rsid w:val="00EE2BB8"/>
    <w:rsid w:val="00EE6F90"/>
    <w:rsid w:val="00EF7661"/>
    <w:rsid w:val="00F1795C"/>
    <w:rsid w:val="00F2092E"/>
    <w:rsid w:val="00F25BBE"/>
    <w:rsid w:val="00F30561"/>
    <w:rsid w:val="00F510D7"/>
    <w:rsid w:val="00F72A7A"/>
    <w:rsid w:val="00F7459F"/>
    <w:rsid w:val="00F7620D"/>
    <w:rsid w:val="00F77438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5A79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77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  <w:style w:type="character" w:customStyle="1" w:styleId="berschrift3Zchn">
    <w:name w:val="Überschrift 3 Zchn"/>
    <w:basedOn w:val="Absatz-Standardschriftart"/>
    <w:link w:val="berschrift3"/>
    <w:semiHidden/>
    <w:rsid w:val="00A773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A773E0"/>
    <w:pPr>
      <w:autoSpaceDE w:val="0"/>
      <w:autoSpaceDN w:val="0"/>
      <w:spacing w:before="40" w:after="40"/>
      <w:ind w:left="176"/>
    </w:pPr>
    <w:rPr>
      <w:rFonts w:ascii="Arial" w:hAnsi="Arial" w:cs="Arial"/>
      <w:bCs/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773E0"/>
    <w:rPr>
      <w:rFonts w:ascii="Arial" w:hAnsi="Arial" w:cs="Arial"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10</cp:revision>
  <cp:lastPrinted>2012-04-10T09:29:00Z</cp:lastPrinted>
  <dcterms:created xsi:type="dcterms:W3CDTF">2012-04-02T14:12:00Z</dcterms:created>
  <dcterms:modified xsi:type="dcterms:W3CDTF">2012-04-10T09:30:00Z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