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lengitternetz"/>
        <w:tblW w:w="11160"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9180"/>
      </w:tblGrid>
      <w:tr w:rsidR="0088500B" w:rsidRPr="00CD69BB">
        <w:tc>
          <w:tcPr>
            <w:tcW w:w="11160" w:type="dxa"/>
            <w:gridSpan w:val="2"/>
          </w:tcPr>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737"/>
              <w:gridCol w:w="4619"/>
              <w:gridCol w:w="366"/>
              <w:gridCol w:w="1781"/>
              <w:gridCol w:w="1441"/>
            </w:tblGrid>
            <w:tr w:rsidR="009172A0" w:rsidTr="001300FC">
              <w:trPr>
                <w:trHeight w:val="540"/>
              </w:trPr>
              <w:tc>
                <w:tcPr>
                  <w:tcW w:w="2710" w:type="dxa"/>
                  <w:vAlign w:val="center"/>
                </w:tcPr>
                <w:p w:rsidR="009172A0" w:rsidRPr="00116F39" w:rsidRDefault="001300FC" w:rsidP="005D44BD">
                  <w:pPr>
                    <w:jc w:val="both"/>
                    <w:rPr>
                      <w:rFonts w:ascii="Arial" w:hAnsi="Arial" w:cs="Arial"/>
                      <w:b/>
                      <w:sz w:val="20"/>
                      <w:szCs w:val="20"/>
                    </w:rPr>
                  </w:pPr>
                  <w:r>
                    <w:rPr>
                      <w:rFonts w:ascii="Arial" w:hAnsi="Arial" w:cs="Arial"/>
                      <w:b/>
                      <w:noProof/>
                      <w:color w:val="FFFFFF"/>
                      <w:sz w:val="20"/>
                      <w:szCs w:val="20"/>
                    </w:rPr>
                    <w:drawing>
                      <wp:inline distT="0" distB="0" distL="0" distR="0">
                        <wp:extent cx="1581150" cy="228600"/>
                        <wp:effectExtent l="19050" t="0" r="0" b="0"/>
                        <wp:docPr id="1" name="Bild 1" descr="logo_schmal_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chmal_tif"/>
                                <pic:cNvPicPr>
                                  <a:picLocks noChangeAspect="1" noChangeArrowheads="1"/>
                                </pic:cNvPicPr>
                              </pic:nvPicPr>
                              <pic:blipFill>
                                <a:blip r:embed="rId7" cstate="print"/>
                                <a:srcRect/>
                                <a:stretch>
                                  <a:fillRect/>
                                </a:stretch>
                              </pic:blipFill>
                              <pic:spPr bwMode="auto">
                                <a:xfrm>
                                  <a:off x="0" y="0"/>
                                  <a:ext cx="1581150" cy="228600"/>
                                </a:xfrm>
                                <a:prstGeom prst="rect">
                                  <a:avLst/>
                                </a:prstGeom>
                                <a:noFill/>
                                <a:ln w="9525">
                                  <a:noFill/>
                                  <a:miter lim="800000"/>
                                  <a:headEnd/>
                                  <a:tailEnd/>
                                </a:ln>
                              </pic:spPr>
                            </pic:pic>
                          </a:graphicData>
                        </a:graphic>
                      </wp:inline>
                    </w:drawing>
                  </w:r>
                </w:p>
              </w:tc>
              <w:tc>
                <w:tcPr>
                  <w:tcW w:w="5050" w:type="dxa"/>
                  <w:vAlign w:val="center"/>
                </w:tcPr>
                <w:p w:rsidR="009172A0" w:rsidRDefault="009172A0" w:rsidP="00912DDB">
                  <w:pPr>
                    <w:spacing w:before="120"/>
                    <w:jc w:val="center"/>
                    <w:rPr>
                      <w:rFonts w:ascii="Arial" w:hAnsi="Arial" w:cs="Arial"/>
                      <w:b/>
                      <w:sz w:val="28"/>
                      <w:szCs w:val="28"/>
                    </w:rPr>
                  </w:pPr>
                  <w:r w:rsidRPr="00574273">
                    <w:rPr>
                      <w:rFonts w:ascii="Arial" w:hAnsi="Arial" w:cs="Arial"/>
                      <w:b/>
                      <w:sz w:val="28"/>
                      <w:szCs w:val="28"/>
                    </w:rPr>
                    <w:t>BETRIEBSANWEISUNG</w:t>
                  </w:r>
                </w:p>
                <w:p w:rsidR="009172A0" w:rsidRPr="00116F39" w:rsidRDefault="009172A0" w:rsidP="00D97B10">
                  <w:pPr>
                    <w:spacing w:after="120"/>
                    <w:jc w:val="center"/>
                    <w:rPr>
                      <w:rFonts w:ascii="Arial" w:hAnsi="Arial" w:cs="Arial"/>
                      <w:b/>
                      <w:sz w:val="20"/>
                      <w:szCs w:val="20"/>
                    </w:rPr>
                  </w:pPr>
                  <w:r w:rsidRPr="00116F39">
                    <w:rPr>
                      <w:rFonts w:ascii="Arial" w:hAnsi="Arial" w:cs="Arial"/>
                      <w:sz w:val="20"/>
                      <w:szCs w:val="20"/>
                    </w:rPr>
                    <w:t>gem. GefStoffV</w:t>
                  </w:r>
                </w:p>
              </w:tc>
              <w:tc>
                <w:tcPr>
                  <w:tcW w:w="3184" w:type="dxa"/>
                  <w:gridSpan w:val="3"/>
                  <w:shd w:val="clear" w:color="auto" w:fill="3366FF"/>
                  <w:vAlign w:val="center"/>
                </w:tcPr>
                <w:p w:rsidR="009172A0" w:rsidRPr="00CD69BB" w:rsidRDefault="00C4180A" w:rsidP="001160FF">
                  <w:pPr>
                    <w:jc w:val="right"/>
                    <w:rPr>
                      <w:rStyle w:val="stoffname"/>
                      <w:rFonts w:ascii="Arial" w:hAnsi="Arial" w:cs="Arial"/>
                      <w:b/>
                      <w:color w:val="FFFFFF"/>
                      <w:sz w:val="28"/>
                      <w:szCs w:val="28"/>
                    </w:rPr>
                  </w:pPr>
                  <w:r>
                    <w:rPr>
                      <w:rStyle w:val="stoffname"/>
                      <w:rFonts w:ascii="Arial" w:hAnsi="Arial" w:cs="Arial"/>
                      <w:b/>
                      <w:color w:val="FFFFFF"/>
                      <w:sz w:val="28"/>
                      <w:szCs w:val="28"/>
                    </w:rPr>
                    <w:t>Gaskartuschenbrenner</w:t>
                  </w:r>
                </w:p>
              </w:tc>
            </w:tr>
            <w:tr w:rsidR="001300FC" w:rsidTr="001300FC">
              <w:trPr>
                <w:trHeight w:val="340"/>
              </w:trPr>
              <w:tc>
                <w:tcPr>
                  <w:tcW w:w="2710" w:type="dxa"/>
                  <w:vAlign w:val="center"/>
                </w:tcPr>
                <w:p w:rsidR="001300FC" w:rsidRPr="00FB1BDB" w:rsidRDefault="001300FC" w:rsidP="00D97B10">
                  <w:pPr>
                    <w:rPr>
                      <w:rFonts w:ascii="Arial" w:hAnsi="Arial" w:cs="Arial"/>
                      <w:b/>
                    </w:rPr>
                  </w:pPr>
                  <w:r w:rsidRPr="00FB1BDB">
                    <w:rPr>
                      <w:rFonts w:ascii="Arial" w:hAnsi="Arial" w:cs="Arial"/>
                      <w:b/>
                    </w:rPr>
                    <w:t>Institut:</w:t>
                  </w:r>
                </w:p>
              </w:tc>
              <w:tc>
                <w:tcPr>
                  <w:tcW w:w="8234" w:type="dxa"/>
                  <w:gridSpan w:val="4"/>
                  <w:vAlign w:val="center"/>
                </w:tcPr>
                <w:p w:rsidR="001300FC" w:rsidRPr="002E47C7" w:rsidRDefault="001300FC" w:rsidP="006D7681">
                  <w:pPr>
                    <w:rPr>
                      <w:rFonts w:ascii="Arial" w:hAnsi="Arial" w:cs="Arial"/>
                    </w:rPr>
                  </w:pPr>
                  <w:r w:rsidRPr="002E47C7">
                    <w:rPr>
                      <w:rFonts w:ascii="Arial" w:hAnsi="Arial" w:cs="Arial"/>
                    </w:rPr>
                    <w:t xml:space="preserve">Institut für Werkstoffkunde und </w:t>
                  </w:r>
                  <w:r>
                    <w:rPr>
                      <w:rFonts w:ascii="Arial" w:hAnsi="Arial" w:cs="Arial"/>
                    </w:rPr>
                    <w:t>A</w:t>
                  </w:r>
                  <w:r w:rsidRPr="002E47C7">
                    <w:rPr>
                      <w:rFonts w:ascii="Arial" w:hAnsi="Arial" w:cs="Arial"/>
                    </w:rPr>
                    <w:t>ngewandte Mathematik</w:t>
                  </w:r>
                </w:p>
              </w:tc>
            </w:tr>
            <w:tr w:rsidR="001300FC" w:rsidTr="001300FC">
              <w:trPr>
                <w:trHeight w:val="340"/>
              </w:trPr>
              <w:tc>
                <w:tcPr>
                  <w:tcW w:w="2710" w:type="dxa"/>
                  <w:vAlign w:val="center"/>
                </w:tcPr>
                <w:p w:rsidR="001300FC" w:rsidRPr="00FB1BDB" w:rsidRDefault="001300FC" w:rsidP="001300FC">
                  <w:pPr>
                    <w:rPr>
                      <w:rFonts w:ascii="Arial" w:hAnsi="Arial" w:cs="Arial"/>
                      <w:b/>
                    </w:rPr>
                  </w:pPr>
                  <w:r w:rsidRPr="00FB1BDB">
                    <w:rPr>
                      <w:rFonts w:ascii="Arial" w:hAnsi="Arial" w:cs="Arial"/>
                      <w:b/>
                    </w:rPr>
                    <w:t>Bereich / Arbeitsgr</w:t>
                  </w:r>
                  <w:r>
                    <w:rPr>
                      <w:rFonts w:ascii="Arial" w:hAnsi="Arial" w:cs="Arial"/>
                      <w:b/>
                    </w:rPr>
                    <w:t>up</w:t>
                  </w:r>
                  <w:r w:rsidRPr="00FB1BDB">
                    <w:rPr>
                      <w:rFonts w:ascii="Arial" w:hAnsi="Arial" w:cs="Arial"/>
                      <w:b/>
                    </w:rPr>
                    <w:t>p</w:t>
                  </w:r>
                  <w:r>
                    <w:rPr>
                      <w:rFonts w:ascii="Arial" w:hAnsi="Arial" w:cs="Arial"/>
                      <w:b/>
                    </w:rPr>
                    <w:t>e</w:t>
                  </w:r>
                  <w:r w:rsidRPr="00FB1BDB">
                    <w:rPr>
                      <w:rFonts w:ascii="Arial" w:hAnsi="Arial" w:cs="Arial"/>
                      <w:b/>
                    </w:rPr>
                    <w:t>:</w:t>
                  </w:r>
                </w:p>
              </w:tc>
              <w:tc>
                <w:tcPr>
                  <w:tcW w:w="8234" w:type="dxa"/>
                  <w:gridSpan w:val="4"/>
                  <w:vAlign w:val="center"/>
                </w:tcPr>
                <w:p w:rsidR="001300FC" w:rsidRPr="002E47C7" w:rsidRDefault="00C4180A" w:rsidP="006D7681">
                  <w:pPr>
                    <w:rPr>
                      <w:rFonts w:ascii="Arial" w:hAnsi="Arial" w:cs="Arial"/>
                    </w:rPr>
                  </w:pPr>
                  <w:r>
                    <w:rPr>
                      <w:rFonts w:ascii="Arial" w:hAnsi="Arial" w:cs="Arial"/>
                    </w:rPr>
                    <w:t>Chemielabor</w:t>
                  </w:r>
                </w:p>
              </w:tc>
            </w:tr>
            <w:tr w:rsidR="009172A0" w:rsidTr="001300FC">
              <w:trPr>
                <w:trHeight w:val="340"/>
              </w:trPr>
              <w:tc>
                <w:tcPr>
                  <w:tcW w:w="2710" w:type="dxa"/>
                  <w:vAlign w:val="center"/>
                </w:tcPr>
                <w:p w:rsidR="009172A0" w:rsidRPr="00FB1BDB" w:rsidRDefault="009172A0" w:rsidP="00D97B10">
                  <w:pPr>
                    <w:rPr>
                      <w:rFonts w:ascii="Arial" w:hAnsi="Arial" w:cs="Arial"/>
                    </w:rPr>
                  </w:pPr>
                  <w:r w:rsidRPr="00FB1BDB">
                    <w:rPr>
                      <w:rFonts w:ascii="Arial" w:hAnsi="Arial" w:cs="Arial"/>
                      <w:b/>
                    </w:rPr>
                    <w:t>Tätigkeit:</w:t>
                  </w:r>
                </w:p>
              </w:tc>
              <w:tc>
                <w:tcPr>
                  <w:tcW w:w="5446" w:type="dxa"/>
                  <w:gridSpan w:val="2"/>
                  <w:vAlign w:val="center"/>
                </w:tcPr>
                <w:p w:rsidR="009172A0" w:rsidRPr="00FB1BDB" w:rsidRDefault="00C4180A" w:rsidP="005D44BD">
                  <w:pPr>
                    <w:rPr>
                      <w:rFonts w:ascii="Arial" w:hAnsi="Arial" w:cs="Arial"/>
                    </w:rPr>
                  </w:pPr>
                  <w:r>
                    <w:rPr>
                      <w:rFonts w:ascii="Arial" w:hAnsi="Arial" w:cs="Arial"/>
                    </w:rPr>
                    <w:t>Praktikum</w:t>
                  </w:r>
                </w:p>
              </w:tc>
              <w:tc>
                <w:tcPr>
                  <w:tcW w:w="1270" w:type="dxa"/>
                  <w:vAlign w:val="center"/>
                </w:tcPr>
                <w:p w:rsidR="009172A0" w:rsidRPr="00FB1BDB" w:rsidRDefault="009172A0" w:rsidP="00912DDB">
                  <w:pPr>
                    <w:jc w:val="right"/>
                    <w:rPr>
                      <w:rFonts w:ascii="Arial" w:hAnsi="Arial" w:cs="Arial"/>
                    </w:rPr>
                  </w:pPr>
                  <w:r w:rsidRPr="00FB1BDB">
                    <w:rPr>
                      <w:rFonts w:ascii="Arial" w:hAnsi="Arial" w:cs="Arial"/>
                      <w:b/>
                    </w:rPr>
                    <w:t>Nummer:</w:t>
                  </w:r>
                </w:p>
              </w:tc>
              <w:tc>
                <w:tcPr>
                  <w:tcW w:w="1518" w:type="dxa"/>
                  <w:vAlign w:val="center"/>
                </w:tcPr>
                <w:p w:rsidR="009172A0" w:rsidRPr="00FB1BDB" w:rsidRDefault="009172A0">
                  <w:pPr>
                    <w:rPr>
                      <w:rFonts w:ascii="Arial" w:hAnsi="Arial" w:cs="Arial"/>
                    </w:rPr>
                  </w:pPr>
                </w:p>
              </w:tc>
            </w:tr>
          </w:tbl>
          <w:p w:rsidR="00574273" w:rsidRPr="0088500B" w:rsidRDefault="00574273">
            <w:pPr>
              <w:rPr>
                <w:rFonts w:ascii="Arial" w:hAnsi="Arial" w:cs="Arial"/>
                <w:b/>
                <w:sz w:val="20"/>
                <w:szCs w:val="20"/>
              </w:rPr>
            </w:pPr>
          </w:p>
        </w:tc>
      </w:tr>
      <w:tr w:rsidR="0088500B" w:rsidRPr="00116F39">
        <w:trPr>
          <w:trHeight w:val="284"/>
        </w:trPr>
        <w:tc>
          <w:tcPr>
            <w:tcW w:w="11160" w:type="dxa"/>
            <w:gridSpan w:val="2"/>
            <w:shd w:val="clear" w:color="auto" w:fill="0000FF"/>
            <w:vAlign w:val="center"/>
          </w:tcPr>
          <w:p w:rsidR="0088500B" w:rsidRPr="00FB1BDB" w:rsidRDefault="00B745F6" w:rsidP="00C65AC7">
            <w:pPr>
              <w:jc w:val="center"/>
              <w:rPr>
                <w:rFonts w:ascii="Arial" w:hAnsi="Arial" w:cs="Arial"/>
                <w:b/>
                <w:color w:val="FFFFFF"/>
              </w:rPr>
            </w:pPr>
            <w:r w:rsidRPr="00FB1BDB">
              <w:rPr>
                <w:rFonts w:ascii="Arial" w:hAnsi="Arial" w:cs="Arial"/>
                <w:b/>
                <w:color w:val="FFFFFF"/>
              </w:rPr>
              <w:t>Tätigkeits</w:t>
            </w:r>
            <w:r w:rsidR="0088500B" w:rsidRPr="00FB1BDB">
              <w:rPr>
                <w:rFonts w:ascii="Arial" w:hAnsi="Arial" w:cs="Arial"/>
                <w:b/>
                <w:color w:val="FFFFFF"/>
              </w:rPr>
              <w:t>bezeichnung</w:t>
            </w:r>
          </w:p>
        </w:tc>
      </w:tr>
      <w:tr w:rsidR="0088500B" w:rsidRPr="00116F39">
        <w:tc>
          <w:tcPr>
            <w:tcW w:w="11160" w:type="dxa"/>
            <w:gridSpan w:val="2"/>
          </w:tcPr>
          <w:tbl>
            <w:tblPr>
              <w:tblStyle w:val="Tabellengitternetz"/>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944"/>
            </w:tblGrid>
            <w:tr w:rsidR="003F2EDE" w:rsidRPr="00FB1BDB">
              <w:tc>
                <w:tcPr>
                  <w:tcW w:w="10944" w:type="dxa"/>
                  <w:vAlign w:val="center"/>
                </w:tcPr>
                <w:p w:rsidR="003F2EDE" w:rsidRPr="00FB1BDB" w:rsidRDefault="00C4180A" w:rsidP="00193335">
                  <w:pPr>
                    <w:spacing w:before="120" w:after="120"/>
                    <w:jc w:val="center"/>
                    <w:rPr>
                      <w:rStyle w:val="stoffname"/>
                      <w:rFonts w:ascii="Arial" w:hAnsi="Arial" w:cs="Arial"/>
                      <w:b/>
                      <w:color w:val="FFFFFF"/>
                    </w:rPr>
                  </w:pPr>
                  <w:r>
                    <w:rPr>
                      <w:rStyle w:val="stoffname"/>
                      <w:rFonts w:ascii="Arial" w:hAnsi="Arial" w:cs="Arial"/>
                      <w:b/>
                    </w:rPr>
                    <w:t>Verwendung von Gaskartuschenbrennern – Tauschen der Gaskartuschen</w:t>
                  </w:r>
                </w:p>
              </w:tc>
            </w:tr>
          </w:tbl>
          <w:p w:rsidR="001A503D" w:rsidRPr="00FB1BDB" w:rsidRDefault="001A503D">
            <w:pPr>
              <w:rPr>
                <w:rFonts w:ascii="Arial" w:hAnsi="Arial" w:cs="Arial"/>
                <w:b/>
              </w:rPr>
            </w:pPr>
          </w:p>
        </w:tc>
      </w:tr>
      <w:tr w:rsidR="002C7A32" w:rsidRPr="00116F39">
        <w:trPr>
          <w:trHeight w:val="284"/>
        </w:trPr>
        <w:tc>
          <w:tcPr>
            <w:tcW w:w="11160" w:type="dxa"/>
            <w:gridSpan w:val="2"/>
            <w:shd w:val="clear" w:color="auto" w:fill="0000FF"/>
            <w:vAlign w:val="center"/>
          </w:tcPr>
          <w:p w:rsidR="002C7A32" w:rsidRPr="00FB1BDB" w:rsidRDefault="002C7A32" w:rsidP="00F72A7A">
            <w:pPr>
              <w:spacing w:before="120"/>
              <w:jc w:val="center"/>
              <w:rPr>
                <w:rFonts w:ascii="Arial" w:hAnsi="Arial" w:cs="Arial"/>
                <w:b/>
                <w:color w:val="FFFFFF"/>
              </w:rPr>
            </w:pPr>
            <w:r w:rsidRPr="00FB1BDB">
              <w:rPr>
                <w:rFonts w:ascii="Arial" w:hAnsi="Arial" w:cs="Arial"/>
                <w:b/>
                <w:color w:val="FFFFFF"/>
              </w:rPr>
              <w:t>Gefahr für Mensch und Umwelt</w:t>
            </w:r>
          </w:p>
        </w:tc>
      </w:tr>
      <w:tr w:rsidR="0088500B" w:rsidRPr="00116F39">
        <w:trPr>
          <w:trHeight w:val="511"/>
        </w:trPr>
        <w:tc>
          <w:tcPr>
            <w:tcW w:w="1980" w:type="dxa"/>
            <w:shd w:val="clear" w:color="auto" w:fill="E6E6E6"/>
            <w:vAlign w:val="center"/>
          </w:tcPr>
          <w:p w:rsidR="00F77438" w:rsidRPr="00FB1BDB" w:rsidRDefault="005B3E6E" w:rsidP="006E20FB">
            <w:pPr>
              <w:jc w:val="center"/>
            </w:pPr>
            <w:r w:rsidRPr="005B3E6E">
              <w:drawing>
                <wp:anchor distT="0" distB="0" distL="114300" distR="114300" simplePos="0" relativeHeight="251661824" behindDoc="0" locked="0" layoutInCell="1" allowOverlap="1">
                  <wp:simplePos x="0" y="0"/>
                  <wp:positionH relativeFrom="column">
                    <wp:posOffset>231775</wp:posOffset>
                  </wp:positionH>
                  <wp:positionV relativeFrom="paragraph">
                    <wp:posOffset>-72390</wp:posOffset>
                  </wp:positionV>
                  <wp:extent cx="723900" cy="723900"/>
                  <wp:effectExtent l="19050" t="0" r="0" b="0"/>
                  <wp:wrapNone/>
                  <wp:docPr id="12" name="Grafik 7" descr="hochentzündlich-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chentzündlich-300.jpg"/>
                          <pic:cNvPicPr/>
                        </pic:nvPicPr>
                        <pic:blipFill>
                          <a:blip r:embed="rId8" cstate="print"/>
                          <a:srcRect b="25512"/>
                          <a:stretch>
                            <a:fillRect/>
                          </a:stretch>
                        </pic:blipFill>
                        <pic:spPr>
                          <a:xfrm>
                            <a:off x="0" y="0"/>
                            <a:ext cx="723900" cy="723900"/>
                          </a:xfrm>
                          <a:prstGeom prst="rect">
                            <a:avLst/>
                          </a:prstGeom>
                        </pic:spPr>
                      </pic:pic>
                    </a:graphicData>
                  </a:graphic>
                </wp:anchor>
              </w:drawing>
            </w:r>
          </w:p>
        </w:tc>
        <w:tc>
          <w:tcPr>
            <w:tcW w:w="9180" w:type="dxa"/>
          </w:tcPr>
          <w:p w:rsidR="00C4180A" w:rsidRPr="00D01CE7" w:rsidRDefault="00C4180A" w:rsidP="00C4180A">
            <w:pPr>
              <w:spacing w:before="20" w:after="20"/>
              <w:rPr>
                <w:rFonts w:ascii="Arial" w:hAnsi="Arial" w:cs="Arial"/>
              </w:rPr>
            </w:pPr>
            <w:r w:rsidRPr="00D01CE7">
              <w:rPr>
                <w:rFonts w:ascii="Arial" w:hAnsi="Arial" w:cs="Arial"/>
              </w:rPr>
              <w:t>Die Druckgasdosen (Gaskartuschen) enthalten Propan/Butan-Flüssiggas. (Durch Zusatz von Geruchsstoffen ist es leichter erkennbar)</w:t>
            </w:r>
          </w:p>
          <w:p w:rsidR="00C4180A" w:rsidRPr="00D01CE7" w:rsidRDefault="00C4180A" w:rsidP="00C4180A">
            <w:pPr>
              <w:spacing w:before="20" w:after="20"/>
              <w:rPr>
                <w:rFonts w:ascii="Arial" w:hAnsi="Arial" w:cs="Arial"/>
              </w:rPr>
            </w:pPr>
            <w:r w:rsidRPr="00D01CE7">
              <w:rPr>
                <w:rFonts w:ascii="Arial" w:hAnsi="Arial" w:cs="Arial"/>
              </w:rPr>
              <w:t>Gefahr des unkontrollierten Gasaustritts / Brandes</w:t>
            </w:r>
            <w:r w:rsidRPr="00D01CE7">
              <w:rPr>
                <w:rFonts w:ascii="Univers (W1)" w:hAnsi="Univers (W1)"/>
              </w:rPr>
              <w:t xml:space="preserve"> </w:t>
            </w:r>
            <w:r w:rsidRPr="00D01CE7">
              <w:rPr>
                <w:rFonts w:ascii="Univers (W1)" w:hAnsi="Univers (W1)"/>
              </w:rPr>
              <w:br/>
              <w:t>Gefahr der Entzündung bei Austreten von Gas</w:t>
            </w:r>
          </w:p>
          <w:p w:rsidR="00C4180A" w:rsidRPr="00D01CE7" w:rsidRDefault="00C4180A" w:rsidP="00C4180A">
            <w:pPr>
              <w:spacing w:before="20" w:after="20"/>
              <w:rPr>
                <w:rFonts w:ascii="Arial" w:hAnsi="Arial" w:cs="Arial"/>
              </w:rPr>
            </w:pPr>
            <w:r w:rsidRPr="00D01CE7">
              <w:rPr>
                <w:rFonts w:ascii="Arial" w:hAnsi="Arial" w:cs="Arial"/>
              </w:rPr>
              <w:t>Mit Luft können explosionsfähige Gemische entstehen. (Zündbereich 1,5 – 8,5 %)</w:t>
            </w:r>
          </w:p>
          <w:p w:rsidR="00C4180A" w:rsidRPr="00D01CE7" w:rsidRDefault="00C4180A" w:rsidP="00C4180A">
            <w:pPr>
              <w:rPr>
                <w:rFonts w:ascii="Arial" w:hAnsi="Arial" w:cs="Arial"/>
              </w:rPr>
            </w:pPr>
            <w:r w:rsidRPr="00D01CE7">
              <w:rPr>
                <w:rFonts w:ascii="Arial" w:hAnsi="Arial" w:cs="Arial"/>
              </w:rPr>
              <w:t>Gefahr des Berstens der Behälter bei unzulässiger Erwärmung</w:t>
            </w:r>
          </w:p>
          <w:p w:rsidR="00C4180A" w:rsidRPr="00C4180A" w:rsidRDefault="00C4180A" w:rsidP="00C4180A">
            <w:pPr>
              <w:spacing w:before="60" w:after="60"/>
              <w:rPr>
                <w:rFonts w:ascii="Arial" w:hAnsi="Arial"/>
              </w:rPr>
            </w:pPr>
            <w:r w:rsidRPr="00D01CE7">
              <w:rPr>
                <w:rFonts w:ascii="Univers (W1)" w:hAnsi="Univers (W1)"/>
              </w:rPr>
              <w:t>Gefahr der Verbrennung an Flammen.</w:t>
            </w:r>
          </w:p>
        </w:tc>
      </w:tr>
      <w:tr w:rsidR="00574273" w:rsidRPr="00116F39">
        <w:trPr>
          <w:trHeight w:val="284"/>
        </w:trPr>
        <w:tc>
          <w:tcPr>
            <w:tcW w:w="11160" w:type="dxa"/>
            <w:gridSpan w:val="2"/>
            <w:shd w:val="clear" w:color="auto" w:fill="0000FF"/>
            <w:vAlign w:val="center"/>
          </w:tcPr>
          <w:p w:rsidR="00574273" w:rsidRPr="00FB1BDB" w:rsidRDefault="003B736D" w:rsidP="00574273">
            <w:pPr>
              <w:jc w:val="center"/>
              <w:rPr>
                <w:rFonts w:ascii="Arial" w:hAnsi="Arial" w:cs="Arial"/>
                <w:b/>
                <w:color w:val="FFFFFF"/>
              </w:rPr>
            </w:pPr>
            <w:r w:rsidRPr="00FB1BDB">
              <w:rPr>
                <w:rFonts w:ascii="Arial" w:hAnsi="Arial" w:cs="Arial"/>
                <w:b/>
                <w:color w:val="FFFFFF"/>
              </w:rPr>
              <w:t>Schutzmaß</w:t>
            </w:r>
            <w:r w:rsidR="00574273" w:rsidRPr="00FB1BDB">
              <w:rPr>
                <w:rFonts w:ascii="Arial" w:hAnsi="Arial" w:cs="Arial"/>
                <w:b/>
                <w:color w:val="FFFFFF"/>
              </w:rPr>
              <w:t>nahmen und Verhaltensregeln</w:t>
            </w:r>
          </w:p>
        </w:tc>
      </w:tr>
      <w:tr w:rsidR="0088500B" w:rsidRPr="00116F39">
        <w:tc>
          <w:tcPr>
            <w:tcW w:w="1980" w:type="dxa"/>
            <w:shd w:val="clear" w:color="auto" w:fill="E0E0E0"/>
            <w:vAlign w:val="center"/>
          </w:tcPr>
          <w:p w:rsidR="00F77438" w:rsidRPr="00FB1BDB" w:rsidRDefault="005B3E6E" w:rsidP="006431FA">
            <w:r w:rsidRPr="005B3E6E">
              <w:drawing>
                <wp:anchor distT="0" distB="0" distL="114300" distR="114300" simplePos="0" relativeHeight="251663872" behindDoc="0" locked="0" layoutInCell="1" allowOverlap="1">
                  <wp:simplePos x="0" y="0"/>
                  <wp:positionH relativeFrom="column">
                    <wp:posOffset>149860</wp:posOffset>
                  </wp:positionH>
                  <wp:positionV relativeFrom="paragraph">
                    <wp:posOffset>-1266825</wp:posOffset>
                  </wp:positionV>
                  <wp:extent cx="720090" cy="723900"/>
                  <wp:effectExtent l="19050" t="0" r="3810" b="0"/>
                  <wp:wrapNone/>
                  <wp:docPr id="13" name="Bild 4" descr="bril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lle1"/>
                          <pic:cNvPicPr>
                            <a:picLocks noChangeAspect="1" noChangeArrowheads="1"/>
                          </pic:cNvPicPr>
                        </pic:nvPicPr>
                        <pic:blipFill>
                          <a:blip r:embed="rId9"/>
                          <a:srcRect/>
                          <a:stretch>
                            <a:fillRect/>
                          </a:stretch>
                        </pic:blipFill>
                        <pic:spPr bwMode="auto">
                          <a:xfrm>
                            <a:off x="0" y="0"/>
                            <a:ext cx="720090" cy="723900"/>
                          </a:xfrm>
                          <a:prstGeom prst="rect">
                            <a:avLst/>
                          </a:prstGeom>
                          <a:noFill/>
                          <a:ln w="9525">
                            <a:noFill/>
                            <a:miter lim="800000"/>
                            <a:headEnd/>
                            <a:tailEnd/>
                          </a:ln>
                        </pic:spPr>
                      </pic:pic>
                    </a:graphicData>
                  </a:graphic>
                </wp:anchor>
              </w:drawing>
            </w:r>
            <w:r w:rsidR="000978B7" w:rsidRPr="000978B7">
              <w:rPr>
                <w:noProof/>
              </w:rPr>
              <w:drawing>
                <wp:anchor distT="0" distB="0" distL="114300" distR="114300" simplePos="0" relativeHeight="251659776" behindDoc="0" locked="0" layoutInCell="1" allowOverlap="1">
                  <wp:simplePos x="0" y="0"/>
                  <wp:positionH relativeFrom="column">
                    <wp:posOffset>136525</wp:posOffset>
                  </wp:positionH>
                  <wp:positionV relativeFrom="paragraph">
                    <wp:posOffset>-208280</wp:posOffset>
                  </wp:positionV>
                  <wp:extent cx="733425" cy="723900"/>
                  <wp:effectExtent l="0" t="0" r="9525" b="0"/>
                  <wp:wrapNone/>
                  <wp:docPr id="4" name="Bild 1" descr="Handschuh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ndschuhe1"/>
                          <pic:cNvPicPr>
                            <a:picLocks noChangeAspect="1" noChangeArrowheads="1"/>
                          </pic:cNvPicPr>
                        </pic:nvPicPr>
                        <pic:blipFill>
                          <a:blip r:embed="rId10"/>
                          <a:srcRect/>
                          <a:stretch>
                            <a:fillRect/>
                          </a:stretch>
                        </pic:blipFill>
                        <pic:spPr bwMode="auto">
                          <a:xfrm>
                            <a:off x="0" y="0"/>
                            <a:ext cx="733425" cy="723900"/>
                          </a:xfrm>
                          <a:prstGeom prst="rect">
                            <a:avLst/>
                          </a:prstGeom>
                          <a:noFill/>
                          <a:ln w="9525">
                            <a:noFill/>
                            <a:miter lim="800000"/>
                            <a:headEnd/>
                            <a:tailEnd/>
                          </a:ln>
                        </pic:spPr>
                      </pic:pic>
                    </a:graphicData>
                  </a:graphic>
                </wp:anchor>
              </w:drawing>
            </w:r>
          </w:p>
        </w:tc>
        <w:tc>
          <w:tcPr>
            <w:tcW w:w="9180" w:type="dxa"/>
          </w:tcPr>
          <w:p w:rsidR="00C4180A" w:rsidRPr="00D01CE7" w:rsidRDefault="00C4180A" w:rsidP="00C4180A">
            <w:pPr>
              <w:pStyle w:val="Textkrper"/>
              <w:rPr>
                <w:sz w:val="24"/>
                <w:szCs w:val="24"/>
              </w:rPr>
            </w:pPr>
            <w:r w:rsidRPr="00D01CE7">
              <w:rPr>
                <w:sz w:val="24"/>
                <w:szCs w:val="24"/>
              </w:rPr>
              <w:t xml:space="preserve">Der </w:t>
            </w:r>
            <w:r w:rsidR="00D01CE7" w:rsidRPr="00D01CE7">
              <w:rPr>
                <w:sz w:val="24"/>
                <w:szCs w:val="24"/>
              </w:rPr>
              <w:t>Gaskartuschen</w:t>
            </w:r>
            <w:r w:rsidRPr="00D01CE7">
              <w:rPr>
                <w:sz w:val="24"/>
                <w:szCs w:val="24"/>
              </w:rPr>
              <w:t>brenner darf ausschließlich mit den dafür vorgesehenen Butangasdosen betrieben werden!</w:t>
            </w:r>
          </w:p>
          <w:p w:rsidR="00C4180A" w:rsidRPr="00D01CE7" w:rsidRDefault="00D01CE7" w:rsidP="00C4180A">
            <w:pPr>
              <w:pStyle w:val="Textkrper"/>
              <w:rPr>
                <w:sz w:val="24"/>
                <w:szCs w:val="24"/>
              </w:rPr>
            </w:pPr>
            <w:r w:rsidRPr="00D01CE7">
              <w:rPr>
                <w:sz w:val="24"/>
                <w:szCs w:val="24"/>
              </w:rPr>
              <w:t>Gaskartuschenbrenner nur im Abzug benutzen.</w:t>
            </w:r>
          </w:p>
          <w:p w:rsidR="00C4180A" w:rsidRPr="00D01CE7" w:rsidRDefault="00C4180A" w:rsidP="00C4180A">
            <w:pPr>
              <w:pStyle w:val="Textkrper"/>
              <w:rPr>
                <w:sz w:val="24"/>
                <w:szCs w:val="24"/>
              </w:rPr>
            </w:pPr>
            <w:r w:rsidRPr="00D01CE7">
              <w:rPr>
                <w:sz w:val="24"/>
                <w:szCs w:val="24"/>
              </w:rPr>
              <w:t>Einen Sicherheitsabstand zu brennbaren Materialien einhalten.</w:t>
            </w:r>
          </w:p>
          <w:p w:rsidR="00C4180A" w:rsidRPr="00D01CE7" w:rsidRDefault="00C4180A" w:rsidP="00C4180A">
            <w:pPr>
              <w:pStyle w:val="Textkrper"/>
              <w:rPr>
                <w:sz w:val="24"/>
                <w:szCs w:val="24"/>
              </w:rPr>
            </w:pPr>
            <w:r w:rsidRPr="00D01CE7">
              <w:rPr>
                <w:sz w:val="24"/>
                <w:szCs w:val="24"/>
              </w:rPr>
              <w:t>Druckgaspackung vor dem Anzünden nicht schütteln; nach den Anzünden einige Minuten ruhig stehen lassen. Auch während des Betriebes möglichst nicht übermäßig bewegen. Aufstellung auf waagrechter Fläche.</w:t>
            </w:r>
          </w:p>
          <w:p w:rsidR="00C4180A" w:rsidRPr="00D01CE7" w:rsidRDefault="00C4180A" w:rsidP="00C4180A">
            <w:pPr>
              <w:pStyle w:val="Textkrper"/>
              <w:rPr>
                <w:sz w:val="24"/>
                <w:szCs w:val="24"/>
              </w:rPr>
            </w:pPr>
            <w:r w:rsidRPr="00D01CE7">
              <w:rPr>
                <w:sz w:val="24"/>
                <w:szCs w:val="24"/>
              </w:rPr>
              <w:t>Druckgasbehältnis nicht über 50°C erwärmen. (Sonne, weitere Brenner, Heizgeräte etc.)</w:t>
            </w:r>
          </w:p>
          <w:p w:rsidR="00C4180A" w:rsidRPr="00D01CE7" w:rsidRDefault="00C4180A" w:rsidP="00C4180A">
            <w:pPr>
              <w:pStyle w:val="Textkrper"/>
              <w:rPr>
                <w:sz w:val="24"/>
                <w:szCs w:val="24"/>
              </w:rPr>
            </w:pPr>
            <w:r w:rsidRPr="00D01CE7">
              <w:rPr>
                <w:sz w:val="24"/>
                <w:szCs w:val="24"/>
              </w:rPr>
              <w:t>Aufbewahrung an gut belüfteten Orten.</w:t>
            </w:r>
          </w:p>
          <w:p w:rsidR="00C4180A" w:rsidRPr="00D01CE7" w:rsidRDefault="00C4180A" w:rsidP="00C4180A">
            <w:pPr>
              <w:pStyle w:val="Textkrper"/>
              <w:rPr>
                <w:sz w:val="24"/>
                <w:szCs w:val="24"/>
              </w:rPr>
            </w:pPr>
            <w:r w:rsidRPr="00D01CE7">
              <w:rPr>
                <w:sz w:val="24"/>
                <w:szCs w:val="24"/>
              </w:rPr>
              <w:t>Druckgaspackung nicht gewaltsam öffnen oder verbrennen</w:t>
            </w:r>
            <w:r w:rsidR="00D01CE7" w:rsidRPr="00D01CE7">
              <w:rPr>
                <w:sz w:val="24"/>
                <w:szCs w:val="24"/>
              </w:rPr>
              <w:t>.</w:t>
            </w:r>
          </w:p>
          <w:p w:rsidR="00C4180A" w:rsidRPr="00D01CE7" w:rsidRDefault="00C4180A" w:rsidP="00C4180A">
            <w:pPr>
              <w:pStyle w:val="Textkrper"/>
              <w:rPr>
                <w:sz w:val="24"/>
                <w:szCs w:val="24"/>
              </w:rPr>
            </w:pPr>
            <w:r w:rsidRPr="00D01CE7">
              <w:rPr>
                <w:sz w:val="24"/>
                <w:szCs w:val="24"/>
              </w:rPr>
              <w:t>Beim Anbringen oder Abnehmen des Brenners immer auf sehr gute Belüftung achten od. im Abzug arbeiten. Brenner nie in der Nähe von Zündquellen (heiße Oberflächen, Flammen, Funken etc.) auf die Druckgaspackung montieren.</w:t>
            </w:r>
          </w:p>
          <w:p w:rsidR="00020E51" w:rsidRPr="00FB1BDB" w:rsidRDefault="00C4180A" w:rsidP="00C4180A">
            <w:pPr>
              <w:pStyle w:val="Textkrper"/>
            </w:pPr>
            <w:r w:rsidRPr="00D01CE7">
              <w:rPr>
                <w:rFonts w:ascii="Univers (W1)" w:hAnsi="Univers (W1)"/>
                <w:sz w:val="24"/>
                <w:szCs w:val="24"/>
              </w:rPr>
              <w:t>Kartuschenventil von der Kartuschenaufnahme abschrauben.</w:t>
            </w:r>
            <w:r w:rsidRPr="00D01CE7">
              <w:rPr>
                <w:rFonts w:ascii="Univers (W1)" w:hAnsi="Univers (W1)"/>
                <w:sz w:val="24"/>
                <w:szCs w:val="24"/>
              </w:rPr>
              <w:br/>
              <w:t>Vor Einsetzen der neuen Kartusche ist zu prüfen ob die Gummidichtung am Dornaufsatz vorhanden ist und in einwandfreiem Zustand ist. Die Anstechmulde der Kartusche darf nicht verschmutzt sein (z.B.Aufkleber).</w:t>
            </w:r>
            <w:r w:rsidRPr="00D01CE7">
              <w:rPr>
                <w:rFonts w:ascii="Univers (W1)" w:hAnsi="Univers (W1)"/>
                <w:sz w:val="24"/>
                <w:szCs w:val="24"/>
              </w:rPr>
              <w:br/>
            </w:r>
            <w:r w:rsidRPr="00D01CE7">
              <w:rPr>
                <w:sz w:val="24"/>
                <w:szCs w:val="24"/>
              </w:rPr>
              <w:t>Das Handrad des Kartuschenventils ist zuzudrehen.</w:t>
            </w:r>
            <w:r w:rsidRPr="00D01CE7">
              <w:rPr>
                <w:sz w:val="24"/>
                <w:szCs w:val="24"/>
              </w:rPr>
              <w:br/>
              <w:t>Kartusche mit den Nuten in die vorgesehenen Führungen schieben und Kartusche verriegeln (Dieser Vorgang muss leichtgängig und ohne Gewalt möglich sein).</w:t>
            </w:r>
            <w:r w:rsidRPr="00D01CE7">
              <w:rPr>
                <w:sz w:val="24"/>
                <w:szCs w:val="24"/>
              </w:rPr>
              <w:br/>
              <w:t>Das Kartuschenventil ist ohne Gewalt bis zum Anschlag auf die Kartusche zu schrauben.</w:t>
            </w:r>
          </w:p>
        </w:tc>
      </w:tr>
    </w:tbl>
    <w:tbl>
      <w:tblPr>
        <w:tblW w:w="11160" w:type="dxa"/>
        <w:tblInd w:w="-972" w:type="dxa"/>
        <w:tblLook w:val="01E0"/>
      </w:tblPr>
      <w:tblGrid>
        <w:gridCol w:w="1980"/>
        <w:gridCol w:w="9180"/>
      </w:tblGrid>
      <w:tr w:rsidR="000978B7" w:rsidRPr="001160FF" w:rsidTr="006D7681">
        <w:trPr>
          <w:trHeight w:val="284"/>
        </w:trPr>
        <w:tc>
          <w:tcPr>
            <w:tcW w:w="11160" w:type="dxa"/>
            <w:gridSpan w:val="2"/>
            <w:shd w:val="clear" w:color="auto" w:fill="0000FF"/>
            <w:vAlign w:val="center"/>
          </w:tcPr>
          <w:p w:rsidR="000978B7" w:rsidRPr="00A85944" w:rsidRDefault="000978B7" w:rsidP="006D7681">
            <w:pPr>
              <w:jc w:val="center"/>
              <w:rPr>
                <w:rFonts w:ascii="Arial" w:hAnsi="Arial" w:cs="Arial"/>
                <w:b/>
                <w:color w:val="FFFFFF"/>
              </w:rPr>
            </w:pPr>
            <w:r w:rsidRPr="00A85944">
              <w:rPr>
                <w:rFonts w:ascii="Arial" w:hAnsi="Arial" w:cs="Arial"/>
                <w:b/>
                <w:color w:val="FFFFFF"/>
              </w:rPr>
              <w:t>Verhalten bei Störungen</w:t>
            </w:r>
          </w:p>
        </w:tc>
      </w:tr>
      <w:tr w:rsidR="000978B7" w:rsidRPr="00116F39" w:rsidTr="006D7681">
        <w:trPr>
          <w:trHeight w:val="511"/>
        </w:trPr>
        <w:tc>
          <w:tcPr>
            <w:tcW w:w="1980" w:type="dxa"/>
            <w:shd w:val="clear" w:color="auto" w:fill="E6E6E6"/>
            <w:vAlign w:val="center"/>
          </w:tcPr>
          <w:p w:rsidR="000978B7" w:rsidRPr="00FB1BDB" w:rsidRDefault="000978B7" w:rsidP="006D7681">
            <w:pPr>
              <w:jc w:val="center"/>
            </w:pPr>
          </w:p>
        </w:tc>
        <w:tc>
          <w:tcPr>
            <w:tcW w:w="9180" w:type="dxa"/>
          </w:tcPr>
          <w:p w:rsidR="00D01CE7" w:rsidRPr="00D01CE7" w:rsidRDefault="00D01CE7" w:rsidP="00D01CE7">
            <w:pPr>
              <w:pStyle w:val="Textkrper"/>
              <w:rPr>
                <w:sz w:val="24"/>
                <w:szCs w:val="24"/>
              </w:rPr>
            </w:pPr>
            <w:r w:rsidRPr="00D01CE7">
              <w:rPr>
                <w:sz w:val="24"/>
                <w:szCs w:val="24"/>
              </w:rPr>
              <w:t>Bei Austritt von flüssigem Gas mit langer Flammenbildung: Gerät gerade hinstellen, Gasventil schließen. Vor einer Wiederbenutzung kurze Zeit abwarten.</w:t>
            </w:r>
          </w:p>
          <w:p w:rsidR="000978B7" w:rsidRPr="00A85944" w:rsidRDefault="00D01CE7" w:rsidP="007C4232">
            <w:pPr>
              <w:pStyle w:val="Textkrper"/>
            </w:pPr>
            <w:r w:rsidRPr="00D01CE7">
              <w:rPr>
                <w:sz w:val="24"/>
                <w:szCs w:val="24"/>
              </w:rPr>
              <w:t>Bei unbeabsichtigtem Gasaustritt: Gas im Freien oder im Abzug abblasen lassen.</w:t>
            </w:r>
            <w:r w:rsidRPr="00D01CE7">
              <w:rPr>
                <w:sz w:val="24"/>
                <w:szCs w:val="24"/>
              </w:rPr>
              <w:br/>
              <w:t>An verstopften Düsen keinesfalls mit Nadeln, Drähten etc. hantieren. Verstopfte Düsen müssen komplett ausgetauscht werden.</w:t>
            </w:r>
            <w:r w:rsidRPr="00D01CE7">
              <w:rPr>
                <w:sz w:val="24"/>
                <w:szCs w:val="24"/>
              </w:rPr>
              <w:br/>
              <w:t>Am Gerät keine Reparaturen selbst durchführen od. Veränderungen vornehmen.</w:t>
            </w:r>
            <w:r w:rsidRPr="00D01CE7">
              <w:rPr>
                <w:sz w:val="24"/>
                <w:szCs w:val="24"/>
              </w:rPr>
              <w:br/>
            </w:r>
            <w:r w:rsidR="000978B7" w:rsidRPr="00D01CE7">
              <w:rPr>
                <w:sz w:val="24"/>
                <w:szCs w:val="24"/>
              </w:rPr>
              <w:t xml:space="preserve">Bei Störungen Arbeiten einstellen und </w:t>
            </w:r>
            <w:r w:rsidR="007C4232">
              <w:rPr>
                <w:sz w:val="24"/>
                <w:szCs w:val="24"/>
              </w:rPr>
              <w:t>Gasbrenner</w:t>
            </w:r>
            <w:r w:rsidR="000978B7" w:rsidRPr="00D01CE7">
              <w:rPr>
                <w:sz w:val="24"/>
                <w:szCs w:val="24"/>
              </w:rPr>
              <w:t xml:space="preserve"> ausschalten.</w:t>
            </w:r>
            <w:r w:rsidR="000978B7" w:rsidRPr="00D01CE7">
              <w:rPr>
                <w:sz w:val="24"/>
                <w:szCs w:val="24"/>
              </w:rPr>
              <w:br/>
              <w:t>Vorgesetzten informieren.</w:t>
            </w:r>
          </w:p>
        </w:tc>
      </w:tr>
    </w:tbl>
    <w:tbl>
      <w:tblPr>
        <w:tblStyle w:val="Tabellengitternetz"/>
        <w:tblW w:w="11160"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9180"/>
      </w:tblGrid>
      <w:tr w:rsidR="00574273" w:rsidRPr="001160FF">
        <w:trPr>
          <w:trHeight w:val="284"/>
        </w:trPr>
        <w:tc>
          <w:tcPr>
            <w:tcW w:w="11160" w:type="dxa"/>
            <w:gridSpan w:val="2"/>
            <w:shd w:val="clear" w:color="auto" w:fill="0000FF"/>
            <w:vAlign w:val="center"/>
          </w:tcPr>
          <w:p w:rsidR="00574273" w:rsidRPr="00FB1BDB" w:rsidRDefault="00574273" w:rsidP="004C351D">
            <w:pPr>
              <w:jc w:val="center"/>
              <w:rPr>
                <w:rFonts w:ascii="Arial" w:hAnsi="Arial" w:cs="Arial"/>
                <w:b/>
                <w:color w:val="FFFFFF"/>
              </w:rPr>
            </w:pPr>
            <w:r w:rsidRPr="00FB1BDB">
              <w:rPr>
                <w:rFonts w:ascii="Arial" w:hAnsi="Arial" w:cs="Arial"/>
                <w:b/>
                <w:color w:val="FFFFFF"/>
              </w:rPr>
              <w:lastRenderedPageBreak/>
              <w:t>Erste Hilfe</w:t>
            </w:r>
          </w:p>
        </w:tc>
      </w:tr>
      <w:tr w:rsidR="000978B7" w:rsidRPr="00116F39">
        <w:tc>
          <w:tcPr>
            <w:tcW w:w="1980" w:type="dxa"/>
            <w:shd w:val="clear" w:color="auto" w:fill="E0E0E0"/>
            <w:vAlign w:val="center"/>
          </w:tcPr>
          <w:p w:rsidR="000978B7" w:rsidRPr="00FB1BDB" w:rsidRDefault="000978B7" w:rsidP="006E20FB">
            <w:pPr>
              <w:jc w:val="center"/>
            </w:pPr>
            <w:r>
              <w:rPr>
                <w:noProof/>
              </w:rPr>
              <w:drawing>
                <wp:inline distT="0" distB="0" distL="0" distR="0">
                  <wp:extent cx="723900" cy="723900"/>
                  <wp:effectExtent l="19050" t="0" r="0" b="0"/>
                  <wp:docPr id="3" name="Bild 2" descr="V125-E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125-E06"/>
                          <pic:cNvPicPr>
                            <a:picLocks noChangeAspect="1" noChangeArrowheads="1"/>
                          </pic:cNvPicPr>
                        </pic:nvPicPr>
                        <pic:blipFill>
                          <a:blip r:embed="rId11"/>
                          <a:srcRect/>
                          <a:stretch>
                            <a:fillRect/>
                          </a:stretch>
                        </pic:blipFill>
                        <pic:spPr bwMode="auto">
                          <a:xfrm>
                            <a:off x="0" y="0"/>
                            <a:ext cx="723900" cy="723900"/>
                          </a:xfrm>
                          <a:prstGeom prst="rect">
                            <a:avLst/>
                          </a:prstGeom>
                          <a:noFill/>
                          <a:ln w="9525">
                            <a:noFill/>
                            <a:miter lim="800000"/>
                            <a:headEnd/>
                            <a:tailEnd/>
                          </a:ln>
                        </pic:spPr>
                      </pic:pic>
                    </a:graphicData>
                  </a:graphic>
                </wp:inline>
              </w:drawing>
            </w:r>
          </w:p>
        </w:tc>
        <w:tc>
          <w:tcPr>
            <w:tcW w:w="9180" w:type="dxa"/>
          </w:tcPr>
          <w:p w:rsidR="000978B7" w:rsidRDefault="000978B7" w:rsidP="006D7681">
            <w:pPr>
              <w:numPr>
                <w:ilvl w:val="0"/>
                <w:numId w:val="3"/>
              </w:numPr>
              <w:spacing w:before="120"/>
              <w:rPr>
                <w:rFonts w:ascii="Arial" w:hAnsi="Arial" w:cs="Arial"/>
              </w:rPr>
            </w:pPr>
            <w:r>
              <w:rPr>
                <w:rFonts w:ascii="Arial" w:hAnsi="Arial" w:cs="Arial"/>
              </w:rPr>
              <w:t>Ersthelfer informieren.</w:t>
            </w:r>
          </w:p>
          <w:p w:rsidR="000978B7" w:rsidRPr="00FB1BDB" w:rsidRDefault="000978B7" w:rsidP="006D7681">
            <w:pPr>
              <w:numPr>
                <w:ilvl w:val="0"/>
                <w:numId w:val="3"/>
              </w:numPr>
              <w:spacing w:before="120"/>
              <w:rPr>
                <w:rFonts w:ascii="Arial" w:hAnsi="Arial" w:cs="Arial"/>
              </w:rPr>
            </w:pPr>
            <w:r>
              <w:rPr>
                <w:rFonts w:ascii="Arial" w:hAnsi="Arial" w:cs="Arial"/>
              </w:rPr>
              <w:t>Kleinere Verletzungen selbst versorgen.</w:t>
            </w:r>
          </w:p>
          <w:p w:rsidR="000978B7" w:rsidRPr="00FB1BDB" w:rsidRDefault="000978B7" w:rsidP="006D7681">
            <w:pPr>
              <w:numPr>
                <w:ilvl w:val="0"/>
                <w:numId w:val="3"/>
              </w:numPr>
              <w:spacing w:before="120"/>
              <w:rPr>
                <w:rFonts w:ascii="Arial" w:hAnsi="Arial" w:cs="Arial"/>
              </w:rPr>
            </w:pPr>
            <w:r w:rsidRPr="00FB1BDB">
              <w:rPr>
                <w:rFonts w:ascii="Arial" w:hAnsi="Arial" w:cs="Arial"/>
              </w:rPr>
              <w:t>Eintragung in das Verbandbuch vornehmen.</w:t>
            </w:r>
          </w:p>
          <w:p w:rsidR="000978B7" w:rsidRDefault="000978B7" w:rsidP="006D7681">
            <w:pPr>
              <w:numPr>
                <w:ilvl w:val="0"/>
                <w:numId w:val="3"/>
              </w:numPr>
              <w:spacing w:before="120"/>
              <w:rPr>
                <w:rFonts w:ascii="Arial" w:hAnsi="Arial" w:cs="Arial"/>
              </w:rPr>
            </w:pPr>
            <w:r w:rsidRPr="00FB1BDB">
              <w:rPr>
                <w:rFonts w:ascii="Arial" w:hAnsi="Arial" w:cs="Arial"/>
              </w:rPr>
              <w:t>Bei größeren Verletzungen ist ein Durchgangsarzt aufzusuchen.</w:t>
            </w:r>
          </w:p>
          <w:p w:rsidR="000978B7" w:rsidRDefault="000978B7" w:rsidP="006D7681">
            <w:pPr>
              <w:numPr>
                <w:ilvl w:val="0"/>
                <w:numId w:val="3"/>
              </w:numPr>
              <w:spacing w:before="120"/>
              <w:rPr>
                <w:rFonts w:ascii="Arial" w:hAnsi="Arial" w:cs="Arial"/>
              </w:rPr>
            </w:pPr>
            <w:r>
              <w:rPr>
                <w:rFonts w:ascii="Arial" w:hAnsi="Arial" w:cs="Arial"/>
              </w:rPr>
              <w:t>Vorgesetzten informieren</w:t>
            </w:r>
          </w:p>
          <w:p w:rsidR="000978B7" w:rsidRPr="00FB1BDB" w:rsidRDefault="000978B7" w:rsidP="006D7681">
            <w:pPr>
              <w:spacing w:before="120"/>
              <w:rPr>
                <w:rFonts w:ascii="Arial" w:hAnsi="Arial" w:cs="Arial"/>
                <w:b/>
              </w:rPr>
            </w:pPr>
            <w:r w:rsidRPr="00FB1BDB">
              <w:rPr>
                <w:rFonts w:ascii="Arial" w:hAnsi="Arial" w:cs="Arial"/>
                <w:b/>
              </w:rPr>
              <w:t xml:space="preserve">Notruf 112 (Direktwahl von jedem </w:t>
            </w:r>
            <w:r>
              <w:rPr>
                <w:rFonts w:ascii="Arial" w:hAnsi="Arial" w:cs="Arial"/>
                <w:b/>
              </w:rPr>
              <w:t>Labor-</w:t>
            </w:r>
            <w:r w:rsidRPr="00FB1BDB">
              <w:rPr>
                <w:rFonts w:ascii="Arial" w:hAnsi="Arial" w:cs="Arial"/>
                <w:b/>
              </w:rPr>
              <w:t>Telefon)</w:t>
            </w:r>
          </w:p>
          <w:p w:rsidR="000978B7" w:rsidRPr="00626C6C" w:rsidRDefault="000978B7" w:rsidP="000978B7">
            <w:pPr>
              <w:spacing w:before="120"/>
              <w:rPr>
                <w:rFonts w:ascii="Arial" w:hAnsi="Arial" w:cs="Arial"/>
              </w:rPr>
            </w:pPr>
          </w:p>
        </w:tc>
      </w:tr>
      <w:tr w:rsidR="00574273" w:rsidRPr="00116F39">
        <w:trPr>
          <w:trHeight w:val="284"/>
        </w:trPr>
        <w:tc>
          <w:tcPr>
            <w:tcW w:w="11160" w:type="dxa"/>
            <w:gridSpan w:val="2"/>
            <w:shd w:val="clear" w:color="auto" w:fill="0000FF"/>
            <w:vAlign w:val="center"/>
          </w:tcPr>
          <w:p w:rsidR="00574273" w:rsidRPr="00FB1BDB" w:rsidRDefault="004C351D" w:rsidP="004C351D">
            <w:pPr>
              <w:jc w:val="center"/>
              <w:rPr>
                <w:rFonts w:ascii="Arial" w:hAnsi="Arial" w:cs="Arial"/>
                <w:b/>
                <w:color w:val="FFFFFF"/>
              </w:rPr>
            </w:pPr>
            <w:r w:rsidRPr="00FB1BDB">
              <w:rPr>
                <w:rFonts w:ascii="Arial" w:hAnsi="Arial" w:cs="Arial"/>
                <w:b/>
                <w:color w:val="FFFFFF"/>
              </w:rPr>
              <w:t>Instandhaltung,</w:t>
            </w:r>
            <w:r w:rsidR="00574273" w:rsidRPr="00FB1BDB">
              <w:rPr>
                <w:rFonts w:ascii="Arial" w:hAnsi="Arial" w:cs="Arial"/>
                <w:b/>
                <w:color w:val="FFFFFF"/>
              </w:rPr>
              <w:t xml:space="preserve"> Entsorgung</w:t>
            </w:r>
          </w:p>
        </w:tc>
      </w:tr>
      <w:tr w:rsidR="0088500B" w:rsidRPr="00116F39">
        <w:tc>
          <w:tcPr>
            <w:tcW w:w="1980" w:type="dxa"/>
            <w:shd w:val="clear" w:color="auto" w:fill="E0E0E0"/>
            <w:vAlign w:val="center"/>
          </w:tcPr>
          <w:p w:rsidR="0088500B" w:rsidRPr="00FB1BDB" w:rsidRDefault="0088500B" w:rsidP="006E20FB">
            <w:pPr>
              <w:jc w:val="center"/>
            </w:pPr>
          </w:p>
        </w:tc>
        <w:tc>
          <w:tcPr>
            <w:tcW w:w="9180" w:type="dxa"/>
          </w:tcPr>
          <w:p w:rsidR="00F72A7A" w:rsidRPr="00FB1BDB" w:rsidRDefault="00636043" w:rsidP="004C351D">
            <w:pPr>
              <w:spacing w:before="120"/>
              <w:rPr>
                <w:rFonts w:ascii="Arial" w:hAnsi="Arial" w:cs="Arial"/>
              </w:rPr>
            </w:pPr>
            <w:r w:rsidRPr="00636043">
              <w:rPr>
                <w:rFonts w:ascii="Arial" w:hAnsi="Arial" w:cs="Arial"/>
              </w:rPr>
              <w:t>Nur völlig entleerte Behälter wegwerfen! (Keine Flüssigkeit – Flüssigkeitsgerä</w:t>
            </w:r>
            <w:r w:rsidRPr="00636043">
              <w:rPr>
                <w:rFonts w:ascii="Arial" w:hAnsi="Arial" w:cs="Arial"/>
              </w:rPr>
              <w:t>u</w:t>
            </w:r>
            <w:r w:rsidRPr="00636043">
              <w:rPr>
                <w:rFonts w:ascii="Arial" w:hAnsi="Arial" w:cs="Arial"/>
              </w:rPr>
              <w:t>sche beim Schütteln - mehr im Behälter, Restdruck abgeblasen; nach Entfernen des Brenners, Behälter noch eine Weile, bis alles ausgegast ist, im Abzug stehen la</w:t>
            </w:r>
            <w:r w:rsidRPr="00636043">
              <w:rPr>
                <w:rFonts w:ascii="Arial" w:hAnsi="Arial" w:cs="Arial"/>
              </w:rPr>
              <w:t>s</w:t>
            </w:r>
            <w:r w:rsidRPr="00636043">
              <w:rPr>
                <w:rFonts w:ascii="Arial" w:hAnsi="Arial" w:cs="Arial"/>
              </w:rPr>
              <w:t>sen)</w:t>
            </w:r>
            <w:r w:rsidRPr="00636043">
              <w:rPr>
                <w:rFonts w:ascii="Arial" w:hAnsi="Arial" w:cs="Arial"/>
              </w:rPr>
              <w:br/>
            </w:r>
            <w:r w:rsidR="004C351D" w:rsidRPr="00FB1BDB">
              <w:rPr>
                <w:rFonts w:ascii="Arial" w:hAnsi="Arial" w:cs="Arial"/>
              </w:rPr>
              <w:t>Instandsetzung/ Reparaturen nur durch beauftragte und befähigte Personen durchführen lassen.</w:t>
            </w:r>
          </w:p>
          <w:p w:rsidR="009F4D93" w:rsidRPr="00FB1BDB" w:rsidRDefault="009F4D93" w:rsidP="009F4D93">
            <w:pPr>
              <w:ind w:left="249"/>
            </w:pPr>
          </w:p>
        </w:tc>
      </w:tr>
    </w:tbl>
    <w:p w:rsidR="002C7A32" w:rsidRPr="006A3BF2" w:rsidRDefault="002C7A32" w:rsidP="00D97B10"/>
    <w:sectPr w:rsidR="002C7A32" w:rsidRPr="006A3BF2" w:rsidSect="00D01CE7">
      <w:footerReference w:type="default" r:id="rId12"/>
      <w:pgSz w:w="11906" w:h="16838"/>
      <w:pgMar w:top="360" w:right="566" w:bottom="1843" w:left="1417" w:header="708" w:footer="27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2E64" w:rsidRDefault="00F62E64">
      <w:r>
        <w:separator/>
      </w:r>
    </w:p>
  </w:endnote>
  <w:endnote w:type="continuationSeparator" w:id="1">
    <w:p w:rsidR="00F62E64" w:rsidRDefault="00F62E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ellengitternetz"/>
      <w:tblW w:w="11160" w:type="dxa"/>
      <w:tblInd w:w="-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366FF"/>
      <w:tblLook w:val="01E0"/>
    </w:tblPr>
    <w:tblGrid>
      <w:gridCol w:w="8820"/>
      <w:gridCol w:w="2340"/>
    </w:tblGrid>
    <w:tr w:rsidR="00F1795C" w:rsidRPr="00912DDB">
      <w:tc>
        <w:tcPr>
          <w:tcW w:w="8820" w:type="dxa"/>
          <w:shd w:val="clear" w:color="auto" w:fill="3366FF"/>
        </w:tcPr>
        <w:p w:rsidR="00F1795C" w:rsidRPr="00912DDB" w:rsidRDefault="00F1795C" w:rsidP="003F2EDE">
          <w:pPr>
            <w:tabs>
              <w:tab w:val="left" w:pos="2808"/>
              <w:tab w:val="left" w:pos="5508"/>
            </w:tabs>
            <w:spacing w:before="120" w:after="120"/>
            <w:rPr>
              <w:rFonts w:ascii="Arial" w:hAnsi="Arial" w:cs="Arial"/>
              <w:color w:val="FFFFFF"/>
              <w:sz w:val="20"/>
              <w:szCs w:val="20"/>
            </w:rPr>
          </w:pPr>
          <w:r w:rsidRPr="00912DDB">
            <w:rPr>
              <w:rFonts w:ascii="Arial" w:hAnsi="Arial" w:cs="Arial"/>
              <w:color w:val="FFFFFF"/>
              <w:sz w:val="20"/>
              <w:szCs w:val="20"/>
            </w:rPr>
            <w:t>Erstelldatum</w:t>
          </w:r>
          <w:r>
            <w:rPr>
              <w:rFonts w:ascii="Arial" w:hAnsi="Arial" w:cs="Arial"/>
              <w:color w:val="FFFFFF"/>
              <w:sz w:val="20"/>
              <w:szCs w:val="20"/>
            </w:rPr>
            <w:t>:</w:t>
          </w:r>
          <w:r w:rsidRPr="00912DDB">
            <w:rPr>
              <w:rFonts w:ascii="Arial" w:hAnsi="Arial" w:cs="Arial"/>
              <w:color w:val="FFFFFF"/>
              <w:sz w:val="20"/>
              <w:szCs w:val="20"/>
            </w:rPr>
            <w:t xml:space="preserve"> </w:t>
          </w:r>
          <w:r w:rsidR="00BA51F0" w:rsidRPr="00912DDB">
            <w:rPr>
              <w:rFonts w:ascii="Arial" w:hAnsi="Arial" w:cs="Arial"/>
              <w:color w:val="FFFFFF"/>
              <w:sz w:val="20"/>
              <w:szCs w:val="20"/>
            </w:rPr>
            <w:fldChar w:fldCharType="begin"/>
          </w:r>
          <w:r w:rsidRPr="00912DDB">
            <w:rPr>
              <w:rFonts w:ascii="Arial" w:hAnsi="Arial" w:cs="Arial"/>
              <w:color w:val="FFFFFF"/>
              <w:sz w:val="20"/>
              <w:szCs w:val="20"/>
            </w:rPr>
            <w:instrText xml:space="preserve"> CREATEDATE  \@ "dd.MM.yyyy" </w:instrText>
          </w:r>
          <w:r w:rsidR="00BA51F0" w:rsidRPr="00912DDB">
            <w:rPr>
              <w:rFonts w:ascii="Arial" w:hAnsi="Arial" w:cs="Arial"/>
              <w:color w:val="FFFFFF"/>
              <w:sz w:val="20"/>
              <w:szCs w:val="20"/>
            </w:rPr>
            <w:fldChar w:fldCharType="separate"/>
          </w:r>
          <w:r w:rsidR="007C4232">
            <w:rPr>
              <w:rFonts w:ascii="Arial" w:hAnsi="Arial" w:cs="Arial"/>
              <w:noProof/>
              <w:color w:val="FFFFFF"/>
              <w:sz w:val="20"/>
              <w:szCs w:val="20"/>
            </w:rPr>
            <w:t>10.04.2012</w:t>
          </w:r>
          <w:r w:rsidR="00BA51F0" w:rsidRPr="00912DDB">
            <w:rPr>
              <w:rFonts w:ascii="Arial" w:hAnsi="Arial" w:cs="Arial"/>
              <w:color w:val="FFFFFF"/>
              <w:sz w:val="20"/>
              <w:szCs w:val="20"/>
            </w:rPr>
            <w:fldChar w:fldCharType="end"/>
          </w:r>
        </w:p>
      </w:tc>
      <w:tc>
        <w:tcPr>
          <w:tcW w:w="2340" w:type="dxa"/>
          <w:shd w:val="clear" w:color="auto" w:fill="3366FF"/>
        </w:tcPr>
        <w:p w:rsidR="00F1795C" w:rsidRPr="00912DDB" w:rsidRDefault="00F1795C" w:rsidP="00912DDB">
          <w:pPr>
            <w:tabs>
              <w:tab w:val="left" w:pos="2808"/>
              <w:tab w:val="left" w:pos="5508"/>
            </w:tabs>
            <w:spacing w:before="120" w:after="120"/>
            <w:jc w:val="right"/>
            <w:rPr>
              <w:rFonts w:ascii="Arial" w:hAnsi="Arial" w:cs="Arial"/>
              <w:color w:val="FFFFFF"/>
              <w:sz w:val="20"/>
              <w:szCs w:val="20"/>
            </w:rPr>
          </w:pPr>
          <w:r w:rsidRPr="00912DDB">
            <w:rPr>
              <w:rFonts w:ascii="Arial" w:hAnsi="Arial" w:cs="Arial"/>
              <w:color w:val="FFFFFF"/>
              <w:sz w:val="20"/>
              <w:szCs w:val="20"/>
            </w:rPr>
            <w:t xml:space="preserve">Seite </w:t>
          </w:r>
          <w:r w:rsidR="00BA51F0" w:rsidRPr="00912DDB">
            <w:rPr>
              <w:rFonts w:ascii="Arial" w:hAnsi="Arial" w:cs="Arial"/>
              <w:color w:val="FFFFFF"/>
              <w:sz w:val="20"/>
              <w:szCs w:val="20"/>
            </w:rPr>
            <w:fldChar w:fldCharType="begin"/>
          </w:r>
          <w:r w:rsidRPr="00912DDB">
            <w:rPr>
              <w:rFonts w:ascii="Arial" w:hAnsi="Arial" w:cs="Arial"/>
              <w:color w:val="FFFFFF"/>
              <w:sz w:val="20"/>
              <w:szCs w:val="20"/>
            </w:rPr>
            <w:instrText xml:space="preserve"> PAGE </w:instrText>
          </w:r>
          <w:r w:rsidR="00BA51F0" w:rsidRPr="00912DDB">
            <w:rPr>
              <w:rFonts w:ascii="Arial" w:hAnsi="Arial" w:cs="Arial"/>
              <w:color w:val="FFFFFF"/>
              <w:sz w:val="20"/>
              <w:szCs w:val="20"/>
            </w:rPr>
            <w:fldChar w:fldCharType="separate"/>
          </w:r>
          <w:r w:rsidR="007C4232">
            <w:rPr>
              <w:rFonts w:ascii="Arial" w:hAnsi="Arial" w:cs="Arial"/>
              <w:noProof/>
              <w:color w:val="FFFFFF"/>
              <w:sz w:val="20"/>
              <w:szCs w:val="20"/>
            </w:rPr>
            <w:t>1</w:t>
          </w:r>
          <w:r w:rsidR="00BA51F0" w:rsidRPr="00912DDB">
            <w:rPr>
              <w:rFonts w:ascii="Arial" w:hAnsi="Arial" w:cs="Arial"/>
              <w:color w:val="FFFFFF"/>
              <w:sz w:val="20"/>
              <w:szCs w:val="20"/>
            </w:rPr>
            <w:fldChar w:fldCharType="end"/>
          </w:r>
          <w:r w:rsidRPr="00912DDB">
            <w:rPr>
              <w:rFonts w:ascii="Arial" w:hAnsi="Arial" w:cs="Arial"/>
              <w:color w:val="FFFFFF"/>
              <w:sz w:val="20"/>
              <w:szCs w:val="20"/>
            </w:rPr>
            <w:t xml:space="preserve"> von </w:t>
          </w:r>
          <w:r w:rsidR="00BA51F0" w:rsidRPr="00912DDB">
            <w:rPr>
              <w:rFonts w:ascii="Arial" w:hAnsi="Arial" w:cs="Arial"/>
              <w:color w:val="FFFFFF"/>
              <w:sz w:val="20"/>
              <w:szCs w:val="20"/>
            </w:rPr>
            <w:fldChar w:fldCharType="begin"/>
          </w:r>
          <w:r w:rsidRPr="00912DDB">
            <w:rPr>
              <w:rFonts w:ascii="Arial" w:hAnsi="Arial" w:cs="Arial"/>
              <w:color w:val="FFFFFF"/>
              <w:sz w:val="20"/>
              <w:szCs w:val="20"/>
            </w:rPr>
            <w:instrText xml:space="preserve"> NUMPAGES </w:instrText>
          </w:r>
          <w:r w:rsidR="00BA51F0" w:rsidRPr="00912DDB">
            <w:rPr>
              <w:rFonts w:ascii="Arial" w:hAnsi="Arial" w:cs="Arial"/>
              <w:color w:val="FFFFFF"/>
              <w:sz w:val="20"/>
              <w:szCs w:val="20"/>
            </w:rPr>
            <w:fldChar w:fldCharType="separate"/>
          </w:r>
          <w:r w:rsidR="007C4232">
            <w:rPr>
              <w:rFonts w:ascii="Arial" w:hAnsi="Arial" w:cs="Arial"/>
              <w:noProof/>
              <w:color w:val="FFFFFF"/>
              <w:sz w:val="20"/>
              <w:szCs w:val="20"/>
            </w:rPr>
            <w:t>2</w:t>
          </w:r>
          <w:r w:rsidR="00BA51F0" w:rsidRPr="00912DDB">
            <w:rPr>
              <w:rFonts w:ascii="Arial" w:hAnsi="Arial" w:cs="Arial"/>
              <w:color w:val="FFFFFF"/>
              <w:sz w:val="20"/>
              <w:szCs w:val="20"/>
            </w:rPr>
            <w:fldChar w:fldCharType="end"/>
          </w:r>
        </w:p>
      </w:tc>
    </w:tr>
  </w:tbl>
  <w:p w:rsidR="00F1795C" w:rsidRDefault="00F1795C" w:rsidP="00D97B1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2E64" w:rsidRDefault="00F62E64">
      <w:r>
        <w:separator/>
      </w:r>
    </w:p>
  </w:footnote>
  <w:footnote w:type="continuationSeparator" w:id="1">
    <w:p w:rsidR="00F62E64" w:rsidRDefault="00F62E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134ED"/>
    <w:multiLevelType w:val="hybridMultilevel"/>
    <w:tmpl w:val="454E1E9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24911ACB"/>
    <w:multiLevelType w:val="singleLevel"/>
    <w:tmpl w:val="04070001"/>
    <w:lvl w:ilvl="0">
      <w:start w:val="1"/>
      <w:numFmt w:val="bullet"/>
      <w:lvlText w:val=""/>
      <w:lvlJc w:val="left"/>
      <w:pPr>
        <w:tabs>
          <w:tab w:val="num" w:pos="720"/>
        </w:tabs>
        <w:ind w:left="720" w:hanging="360"/>
      </w:pPr>
      <w:rPr>
        <w:rFonts w:ascii="Symbol" w:hAnsi="Symbol" w:hint="default"/>
      </w:rPr>
    </w:lvl>
  </w:abstractNum>
  <w:abstractNum w:abstractNumId="2">
    <w:nsid w:val="2D2474AD"/>
    <w:multiLevelType w:val="hybridMultilevel"/>
    <w:tmpl w:val="B3A4069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3079498D"/>
    <w:multiLevelType w:val="hybridMultilevel"/>
    <w:tmpl w:val="8E340818"/>
    <w:lvl w:ilvl="0" w:tplc="482C46E0">
      <w:start w:val="1"/>
      <w:numFmt w:val="bullet"/>
      <w:lvlText w:val="-"/>
      <w:lvlJc w:val="left"/>
      <w:pPr>
        <w:tabs>
          <w:tab w:val="num" w:pos="612"/>
        </w:tabs>
        <w:ind w:left="612" w:hanging="360"/>
      </w:pPr>
      <w:rPr>
        <w:rFonts w:ascii="Arial" w:eastAsia="Times New Roman" w:hAnsi="Arial" w:cs="Arial" w:hint="default"/>
      </w:rPr>
    </w:lvl>
    <w:lvl w:ilvl="1" w:tplc="04070003" w:tentative="1">
      <w:start w:val="1"/>
      <w:numFmt w:val="bullet"/>
      <w:lvlText w:val="o"/>
      <w:lvlJc w:val="left"/>
      <w:pPr>
        <w:tabs>
          <w:tab w:val="num" w:pos="1332"/>
        </w:tabs>
        <w:ind w:left="1332" w:hanging="360"/>
      </w:pPr>
      <w:rPr>
        <w:rFonts w:ascii="Courier New" w:hAnsi="Courier New" w:cs="Courier New" w:hint="default"/>
      </w:rPr>
    </w:lvl>
    <w:lvl w:ilvl="2" w:tplc="04070005" w:tentative="1">
      <w:start w:val="1"/>
      <w:numFmt w:val="bullet"/>
      <w:lvlText w:val=""/>
      <w:lvlJc w:val="left"/>
      <w:pPr>
        <w:tabs>
          <w:tab w:val="num" w:pos="2052"/>
        </w:tabs>
        <w:ind w:left="2052" w:hanging="360"/>
      </w:pPr>
      <w:rPr>
        <w:rFonts w:ascii="Wingdings" w:hAnsi="Wingdings" w:hint="default"/>
      </w:rPr>
    </w:lvl>
    <w:lvl w:ilvl="3" w:tplc="04070001" w:tentative="1">
      <w:start w:val="1"/>
      <w:numFmt w:val="bullet"/>
      <w:lvlText w:val=""/>
      <w:lvlJc w:val="left"/>
      <w:pPr>
        <w:tabs>
          <w:tab w:val="num" w:pos="2772"/>
        </w:tabs>
        <w:ind w:left="2772" w:hanging="360"/>
      </w:pPr>
      <w:rPr>
        <w:rFonts w:ascii="Symbol" w:hAnsi="Symbol" w:hint="default"/>
      </w:rPr>
    </w:lvl>
    <w:lvl w:ilvl="4" w:tplc="04070003" w:tentative="1">
      <w:start w:val="1"/>
      <w:numFmt w:val="bullet"/>
      <w:lvlText w:val="o"/>
      <w:lvlJc w:val="left"/>
      <w:pPr>
        <w:tabs>
          <w:tab w:val="num" w:pos="3492"/>
        </w:tabs>
        <w:ind w:left="3492" w:hanging="360"/>
      </w:pPr>
      <w:rPr>
        <w:rFonts w:ascii="Courier New" w:hAnsi="Courier New" w:cs="Courier New" w:hint="default"/>
      </w:rPr>
    </w:lvl>
    <w:lvl w:ilvl="5" w:tplc="04070005" w:tentative="1">
      <w:start w:val="1"/>
      <w:numFmt w:val="bullet"/>
      <w:lvlText w:val=""/>
      <w:lvlJc w:val="left"/>
      <w:pPr>
        <w:tabs>
          <w:tab w:val="num" w:pos="4212"/>
        </w:tabs>
        <w:ind w:left="4212" w:hanging="360"/>
      </w:pPr>
      <w:rPr>
        <w:rFonts w:ascii="Wingdings" w:hAnsi="Wingdings" w:hint="default"/>
      </w:rPr>
    </w:lvl>
    <w:lvl w:ilvl="6" w:tplc="04070001" w:tentative="1">
      <w:start w:val="1"/>
      <w:numFmt w:val="bullet"/>
      <w:lvlText w:val=""/>
      <w:lvlJc w:val="left"/>
      <w:pPr>
        <w:tabs>
          <w:tab w:val="num" w:pos="4932"/>
        </w:tabs>
        <w:ind w:left="4932" w:hanging="360"/>
      </w:pPr>
      <w:rPr>
        <w:rFonts w:ascii="Symbol" w:hAnsi="Symbol" w:hint="default"/>
      </w:rPr>
    </w:lvl>
    <w:lvl w:ilvl="7" w:tplc="04070003" w:tentative="1">
      <w:start w:val="1"/>
      <w:numFmt w:val="bullet"/>
      <w:lvlText w:val="o"/>
      <w:lvlJc w:val="left"/>
      <w:pPr>
        <w:tabs>
          <w:tab w:val="num" w:pos="5652"/>
        </w:tabs>
        <w:ind w:left="5652" w:hanging="360"/>
      </w:pPr>
      <w:rPr>
        <w:rFonts w:ascii="Courier New" w:hAnsi="Courier New" w:cs="Courier New" w:hint="default"/>
      </w:rPr>
    </w:lvl>
    <w:lvl w:ilvl="8" w:tplc="04070005" w:tentative="1">
      <w:start w:val="1"/>
      <w:numFmt w:val="bullet"/>
      <w:lvlText w:val=""/>
      <w:lvlJc w:val="left"/>
      <w:pPr>
        <w:tabs>
          <w:tab w:val="num" w:pos="6372"/>
        </w:tabs>
        <w:ind w:left="6372" w:hanging="360"/>
      </w:pPr>
      <w:rPr>
        <w:rFonts w:ascii="Wingdings" w:hAnsi="Wingdings" w:hint="default"/>
      </w:rPr>
    </w:lvl>
  </w:abstractNum>
  <w:abstractNum w:abstractNumId="4">
    <w:nsid w:val="337017D9"/>
    <w:multiLevelType w:val="singleLevel"/>
    <w:tmpl w:val="4D6ED8D8"/>
    <w:lvl w:ilvl="0">
      <w:numFmt w:val="bullet"/>
      <w:lvlText w:val="-"/>
      <w:lvlJc w:val="left"/>
      <w:pPr>
        <w:tabs>
          <w:tab w:val="num" w:pos="715"/>
        </w:tabs>
        <w:ind w:left="715" w:hanging="360"/>
      </w:pPr>
      <w:rPr>
        <w:rFonts w:ascii="Times New Roman" w:hAnsi="Times New Roman" w:hint="default"/>
      </w:rPr>
    </w:lvl>
  </w:abstractNum>
  <w:abstractNum w:abstractNumId="5">
    <w:nsid w:val="483423DF"/>
    <w:multiLevelType w:val="singleLevel"/>
    <w:tmpl w:val="C85C236E"/>
    <w:lvl w:ilvl="0">
      <w:numFmt w:val="bullet"/>
      <w:lvlText w:val="-"/>
      <w:lvlJc w:val="left"/>
      <w:pPr>
        <w:tabs>
          <w:tab w:val="num" w:pos="574"/>
        </w:tabs>
        <w:ind w:left="574" w:hanging="360"/>
      </w:pPr>
      <w:rPr>
        <w:rFonts w:hint="default"/>
      </w:rPr>
    </w:lvl>
  </w:abstractNum>
  <w:abstractNum w:abstractNumId="6">
    <w:nsid w:val="4B9303C2"/>
    <w:multiLevelType w:val="hybridMultilevel"/>
    <w:tmpl w:val="FF364E4C"/>
    <w:lvl w:ilvl="0" w:tplc="C010C744">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5C7E1A8C"/>
    <w:multiLevelType w:val="hybridMultilevel"/>
    <w:tmpl w:val="5F20E5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6"/>
  </w:num>
  <w:num w:numId="4">
    <w:abstractNumId w:val="1"/>
  </w:num>
  <w:num w:numId="5">
    <w:abstractNumId w:val="5"/>
  </w:num>
  <w:num w:numId="6">
    <w:abstractNumId w:val="0"/>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2F30D0"/>
    <w:rsid w:val="00020E51"/>
    <w:rsid w:val="0002396C"/>
    <w:rsid w:val="00071E4B"/>
    <w:rsid w:val="000837E0"/>
    <w:rsid w:val="000930CF"/>
    <w:rsid w:val="000978B7"/>
    <w:rsid w:val="000A0310"/>
    <w:rsid w:val="000C3DAC"/>
    <w:rsid w:val="000C7B00"/>
    <w:rsid w:val="000D364D"/>
    <w:rsid w:val="000F6B36"/>
    <w:rsid w:val="00101618"/>
    <w:rsid w:val="001160FF"/>
    <w:rsid w:val="00116F39"/>
    <w:rsid w:val="00121124"/>
    <w:rsid w:val="001300FC"/>
    <w:rsid w:val="001409A6"/>
    <w:rsid w:val="0016532D"/>
    <w:rsid w:val="00173D8B"/>
    <w:rsid w:val="00181F76"/>
    <w:rsid w:val="00193335"/>
    <w:rsid w:val="001A503D"/>
    <w:rsid w:val="001B0BDA"/>
    <w:rsid w:val="00201E2B"/>
    <w:rsid w:val="002C63C1"/>
    <w:rsid w:val="002C7A32"/>
    <w:rsid w:val="002E7631"/>
    <w:rsid w:val="002F30D0"/>
    <w:rsid w:val="002F66D4"/>
    <w:rsid w:val="003049CA"/>
    <w:rsid w:val="00311FF7"/>
    <w:rsid w:val="00337111"/>
    <w:rsid w:val="0038196D"/>
    <w:rsid w:val="003837C2"/>
    <w:rsid w:val="003B736D"/>
    <w:rsid w:val="003C3EB2"/>
    <w:rsid w:val="003D7104"/>
    <w:rsid w:val="003E28C9"/>
    <w:rsid w:val="003F2EDE"/>
    <w:rsid w:val="00412708"/>
    <w:rsid w:val="00434BC0"/>
    <w:rsid w:val="00465C87"/>
    <w:rsid w:val="004724F2"/>
    <w:rsid w:val="004771D3"/>
    <w:rsid w:val="004C351D"/>
    <w:rsid w:val="004D04B4"/>
    <w:rsid w:val="004F3D49"/>
    <w:rsid w:val="00500528"/>
    <w:rsid w:val="00502A9A"/>
    <w:rsid w:val="005127CF"/>
    <w:rsid w:val="00522E39"/>
    <w:rsid w:val="00533AC4"/>
    <w:rsid w:val="005340AB"/>
    <w:rsid w:val="00543CAE"/>
    <w:rsid w:val="00573148"/>
    <w:rsid w:val="00574273"/>
    <w:rsid w:val="00580174"/>
    <w:rsid w:val="00586791"/>
    <w:rsid w:val="005870CD"/>
    <w:rsid w:val="005936CF"/>
    <w:rsid w:val="005B3E6E"/>
    <w:rsid w:val="005C0F65"/>
    <w:rsid w:val="005D18EF"/>
    <w:rsid w:val="005D44BD"/>
    <w:rsid w:val="00606B57"/>
    <w:rsid w:val="006113C9"/>
    <w:rsid w:val="006332E0"/>
    <w:rsid w:val="00636043"/>
    <w:rsid w:val="006431FA"/>
    <w:rsid w:val="006A1D8D"/>
    <w:rsid w:val="006A3BF2"/>
    <w:rsid w:val="006A7FC4"/>
    <w:rsid w:val="006E20FB"/>
    <w:rsid w:val="006E4CD3"/>
    <w:rsid w:val="00721913"/>
    <w:rsid w:val="00727E00"/>
    <w:rsid w:val="007B0BC0"/>
    <w:rsid w:val="007C4232"/>
    <w:rsid w:val="007E7378"/>
    <w:rsid w:val="00816FC1"/>
    <w:rsid w:val="00820C7F"/>
    <w:rsid w:val="00850E07"/>
    <w:rsid w:val="00854480"/>
    <w:rsid w:val="00857CAA"/>
    <w:rsid w:val="0088500B"/>
    <w:rsid w:val="008B06BA"/>
    <w:rsid w:val="008C75B9"/>
    <w:rsid w:val="008F026B"/>
    <w:rsid w:val="009025D3"/>
    <w:rsid w:val="00912DDB"/>
    <w:rsid w:val="009172A0"/>
    <w:rsid w:val="0096642B"/>
    <w:rsid w:val="00973F06"/>
    <w:rsid w:val="009810A4"/>
    <w:rsid w:val="009C37FC"/>
    <w:rsid w:val="009D0B27"/>
    <w:rsid w:val="009E1DC6"/>
    <w:rsid w:val="009F4D93"/>
    <w:rsid w:val="00A022C1"/>
    <w:rsid w:val="00A041BF"/>
    <w:rsid w:val="00A41C95"/>
    <w:rsid w:val="00A50489"/>
    <w:rsid w:val="00A83A97"/>
    <w:rsid w:val="00A91AEB"/>
    <w:rsid w:val="00AC1F4E"/>
    <w:rsid w:val="00AC25A5"/>
    <w:rsid w:val="00AD2307"/>
    <w:rsid w:val="00B304C2"/>
    <w:rsid w:val="00B372DA"/>
    <w:rsid w:val="00B63C97"/>
    <w:rsid w:val="00B71A0C"/>
    <w:rsid w:val="00B745F6"/>
    <w:rsid w:val="00BA51F0"/>
    <w:rsid w:val="00BB2721"/>
    <w:rsid w:val="00BD5FE9"/>
    <w:rsid w:val="00BF05CB"/>
    <w:rsid w:val="00C27DE3"/>
    <w:rsid w:val="00C4180A"/>
    <w:rsid w:val="00C50BC6"/>
    <w:rsid w:val="00C65AC7"/>
    <w:rsid w:val="00C73E8B"/>
    <w:rsid w:val="00C7452D"/>
    <w:rsid w:val="00CC3BA7"/>
    <w:rsid w:val="00CD69BB"/>
    <w:rsid w:val="00CF2075"/>
    <w:rsid w:val="00CF4260"/>
    <w:rsid w:val="00D008D2"/>
    <w:rsid w:val="00D01CE7"/>
    <w:rsid w:val="00D36517"/>
    <w:rsid w:val="00D5435F"/>
    <w:rsid w:val="00D57FF3"/>
    <w:rsid w:val="00D914C9"/>
    <w:rsid w:val="00D921CC"/>
    <w:rsid w:val="00D97B10"/>
    <w:rsid w:val="00DA4087"/>
    <w:rsid w:val="00DF3F40"/>
    <w:rsid w:val="00E2181D"/>
    <w:rsid w:val="00E36261"/>
    <w:rsid w:val="00EC08E6"/>
    <w:rsid w:val="00EC1023"/>
    <w:rsid w:val="00EE2BB8"/>
    <w:rsid w:val="00EF7661"/>
    <w:rsid w:val="00F1795C"/>
    <w:rsid w:val="00F25BBE"/>
    <w:rsid w:val="00F30561"/>
    <w:rsid w:val="00F510D7"/>
    <w:rsid w:val="00F62E64"/>
    <w:rsid w:val="00F72A7A"/>
    <w:rsid w:val="00F7459F"/>
    <w:rsid w:val="00F7620D"/>
    <w:rsid w:val="00F77438"/>
    <w:rsid w:val="00FB1BDB"/>
    <w:rsid w:val="00FC0523"/>
    <w:rsid w:val="00FC70F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A51F0"/>
    <w:rPr>
      <w:sz w:val="24"/>
      <w:szCs w:val="24"/>
    </w:rPr>
  </w:style>
  <w:style w:type="paragraph" w:styleId="berschrift2">
    <w:name w:val="heading 2"/>
    <w:basedOn w:val="Standard"/>
    <w:next w:val="Standard"/>
    <w:qFormat/>
    <w:rsid w:val="00606B57"/>
    <w:pPr>
      <w:keepNext/>
      <w:spacing w:before="240" w:after="60"/>
      <w:outlineLvl w:val="1"/>
    </w:pPr>
    <w:rPr>
      <w:rFonts w:ascii="Arial" w:hAnsi="Arial"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le Grid"/>
    <w:basedOn w:val="NormaleTabelle"/>
    <w:rsid w:val="008850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rsid w:val="001A503D"/>
    <w:pPr>
      <w:tabs>
        <w:tab w:val="center" w:pos="4536"/>
        <w:tab w:val="right" w:pos="9072"/>
      </w:tabs>
    </w:pPr>
  </w:style>
  <w:style w:type="paragraph" w:styleId="Fuzeile">
    <w:name w:val="footer"/>
    <w:basedOn w:val="Standard"/>
    <w:rsid w:val="001A503D"/>
    <w:pPr>
      <w:tabs>
        <w:tab w:val="center" w:pos="4536"/>
        <w:tab w:val="right" w:pos="9072"/>
      </w:tabs>
    </w:pPr>
  </w:style>
  <w:style w:type="paragraph" w:styleId="Sprechblasentext">
    <w:name w:val="Balloon Text"/>
    <w:basedOn w:val="Standard"/>
    <w:semiHidden/>
    <w:rsid w:val="006E20FB"/>
    <w:rPr>
      <w:rFonts w:ascii="Tahoma" w:hAnsi="Tahoma" w:cs="Tahoma"/>
      <w:sz w:val="16"/>
      <w:szCs w:val="16"/>
    </w:rPr>
  </w:style>
  <w:style w:type="character" w:customStyle="1" w:styleId="stoffname">
    <w:name w:val="stoffname"/>
    <w:basedOn w:val="Absatz-Standardschriftart"/>
    <w:rsid w:val="00AC25A5"/>
  </w:style>
  <w:style w:type="paragraph" w:styleId="StandardWeb">
    <w:name w:val="Normal (Web)"/>
    <w:basedOn w:val="Standard"/>
    <w:rsid w:val="006431FA"/>
    <w:pPr>
      <w:spacing w:before="100" w:beforeAutospacing="1" w:after="100" w:afterAutospacing="1"/>
    </w:pPr>
  </w:style>
  <w:style w:type="paragraph" w:styleId="Textkrper">
    <w:name w:val="Body Text"/>
    <w:basedOn w:val="Standard"/>
    <w:link w:val="TextkrperZchn"/>
    <w:rsid w:val="00C4180A"/>
    <w:pPr>
      <w:autoSpaceDE w:val="0"/>
      <w:autoSpaceDN w:val="0"/>
    </w:pPr>
    <w:rPr>
      <w:rFonts w:ascii="Arial" w:hAnsi="Arial" w:cs="Arial"/>
      <w:sz w:val="22"/>
      <w:szCs w:val="22"/>
    </w:rPr>
  </w:style>
  <w:style w:type="character" w:customStyle="1" w:styleId="TextkrperZchn">
    <w:name w:val="Textkörper Zchn"/>
    <w:basedOn w:val="Absatz-Standardschriftart"/>
    <w:link w:val="Textkrper"/>
    <w:rsid w:val="00C4180A"/>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215119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2843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Nummer:                                                                            Betrieb/Einrichtung:</vt:lpstr>
    </vt:vector>
  </TitlesOfParts>
  <Company/>
  <LinksUpToDate>false</LinksUpToDate>
  <CharactersWithSpaces>3288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Nummer:                                                                            Betrieb/Einrichtung:</dc:title>
  <dc:subject/>
  <dc:creator>Pauli</dc:creator>
  <cp:keywords/>
  <dc:description/>
  <cp:lastModifiedBy>Dipl.-Ing. Ines Schulz</cp:lastModifiedBy>
  <cp:revision>5</cp:revision>
  <cp:lastPrinted>2012-04-10T13:47:00Z</cp:lastPrinted>
  <dcterms:created xsi:type="dcterms:W3CDTF">2012-04-10T13:25:00Z</dcterms:created>
  <dcterms:modified xsi:type="dcterms:W3CDTF">2012-04-10T13:48:00Z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-1984970629</vt:i4>
  </property>
  <property fmtid="{D5CDD505-2E9C-101B-9397-08002B2CF9AE}" pid="3" name="_EmailSubject">
    <vt:lpwstr>Betriebsanweisungen</vt:lpwstr>
  </property>
  <property fmtid="{D5CDD505-2E9C-101B-9397-08002B2CF9AE}" pid="4" name="_AuthorEmail">
    <vt:lpwstr>laustroeer@innovakom.de</vt:lpwstr>
  </property>
  <property fmtid="{D5CDD505-2E9C-101B-9397-08002B2CF9AE}" pid="5" name="_AuthorEmailDisplayName">
    <vt:lpwstr>Lauströer</vt:lpwstr>
  </property>
  <property fmtid="{D5CDD505-2E9C-101B-9397-08002B2CF9AE}" pid="6" name="_ReviewingToolsShownOnce">
    <vt:lpwstr/>
  </property>
</Properties>
</file>